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75" w:rsidRPr="0000643F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B61775" w:rsidRPr="0000643F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B61775" w:rsidRPr="0000643F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B61775" w:rsidRPr="0000643F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B61775" w:rsidRPr="0000643F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B61775" w:rsidRPr="0000643F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B61775" w:rsidRPr="0000643F" w:rsidRDefault="00B61775" w:rsidP="00B61775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B61775" w:rsidRPr="0000643F" w:rsidRDefault="00B61775" w:rsidP="00B6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B61775" w:rsidRPr="0000643F" w:rsidRDefault="00B61775" w:rsidP="00B61775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B61775" w:rsidRPr="00D71056" w:rsidRDefault="00B61775" w:rsidP="00B617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B61775" w:rsidRPr="00D71056" w:rsidTr="005750E7">
        <w:tc>
          <w:tcPr>
            <w:tcW w:w="9576" w:type="dxa"/>
            <w:gridSpan w:val="3"/>
          </w:tcPr>
          <w:p w:rsidR="00B61775" w:rsidRPr="00D71056" w:rsidRDefault="00B6177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B61775" w:rsidRPr="0000643F" w:rsidRDefault="00B61775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B61775" w:rsidRPr="0000643F" w:rsidRDefault="00B61775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B61775" w:rsidRPr="00D71056" w:rsidRDefault="00B61775" w:rsidP="00B6177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B61775" w:rsidRPr="00D71056" w:rsidTr="005750E7">
        <w:tc>
          <w:tcPr>
            <w:tcW w:w="9576" w:type="dxa"/>
            <w:gridSpan w:val="3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B61775" w:rsidRPr="00D71056" w:rsidRDefault="00B61775" w:rsidP="00B6177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B61775" w:rsidRPr="00D71056" w:rsidTr="005750E7">
        <w:tc>
          <w:tcPr>
            <w:tcW w:w="9576" w:type="dxa"/>
            <w:gridSpan w:val="4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B61775" w:rsidRPr="00D71056" w:rsidRDefault="00B61775" w:rsidP="00B6177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B61775" w:rsidRPr="00D71056" w:rsidTr="005750E7">
        <w:tc>
          <w:tcPr>
            <w:tcW w:w="9576" w:type="dxa"/>
            <w:gridSpan w:val="4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Strengthening Institute </w:t>
            </w:r>
            <w:proofErr w:type="gramStart"/>
            <w:r w:rsidRPr="00D71056">
              <w:rPr>
                <w:rFonts w:ascii="Times New Roman" w:hAnsi="Times New Roman" w:cs="Times New Roman"/>
                <w:szCs w:val="22"/>
              </w:rPr>
              <w:t>of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71056">
              <w:rPr>
                <w:rFonts w:ascii="Times New Roman" w:hAnsi="Times New Roman" w:cs="Times New Roman"/>
                <w:szCs w:val="22"/>
              </w:rPr>
              <w:t xml:space="preserve"> Nuclear</w:t>
            </w:r>
            <w:proofErr w:type="gramEnd"/>
            <w:r w:rsidRPr="00D71056">
              <w:rPr>
                <w:rFonts w:ascii="Times New Roman" w:hAnsi="Times New Roman" w:cs="Times New Roman"/>
                <w:szCs w:val="22"/>
              </w:rPr>
              <w:t xml:space="preserve"> Medicine and Allied Science of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71056">
              <w:rPr>
                <w:rFonts w:ascii="Times New Roman" w:hAnsi="Times New Roman" w:cs="Times New Roman"/>
                <w:szCs w:val="22"/>
              </w:rPr>
              <w:t xml:space="preserve">Dhaka,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Chattagram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Rajshahi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, Khulna, Sylhet,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Dinajpur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and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Rangpur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District</w:t>
            </w:r>
            <w:r w:rsidRPr="00D71056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6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B61775" w:rsidRPr="0000643F" w:rsidRDefault="00B61775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B61775" w:rsidRPr="0000643F" w:rsidRDefault="00B61775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B61775" w:rsidRPr="00D71056" w:rsidRDefault="00B61775" w:rsidP="00B6177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607"/>
        <w:gridCol w:w="2014"/>
        <w:gridCol w:w="1732"/>
        <w:gridCol w:w="1813"/>
        <w:gridCol w:w="1418"/>
        <w:gridCol w:w="1277"/>
      </w:tblGrid>
      <w:tr w:rsidR="00B61775" w:rsidRPr="00D71056" w:rsidTr="005750E7">
        <w:tc>
          <w:tcPr>
            <w:tcW w:w="9576" w:type="dxa"/>
            <w:gridSpan w:val="7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76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6408" w:type="dxa"/>
            <w:gridSpan w:val="4"/>
          </w:tcPr>
          <w:p w:rsidR="00B61775" w:rsidRPr="00D71056" w:rsidRDefault="00B61775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16.1 </w:t>
            </w:r>
            <w:r w:rsidRPr="00D71056">
              <w:rPr>
                <w:rFonts w:ascii="Times New Roman" w:hAnsi="Times New Roman" w:cs="Times New Roman"/>
              </w:rPr>
              <w:t>The consultant organization will perform the In-depth Monitoring</w:t>
            </w:r>
            <w:r w:rsidRPr="00D710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1056">
              <w:rPr>
                <w:rFonts w:ascii="Times New Roman" w:hAnsi="Times New Roman" w:cs="Times New Roman"/>
              </w:rPr>
              <w:t>work according to the TOR determined;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16.2 Public Procurement Laws and Rules to be followed in appointing consultant organizations in the In-depth Monitoring;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16.4 Review to check whether the activities under the project were conducted in accordance with the approved work plan, DPP or RDPP;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16.5 Review and analysis of the project activities to assess whether the objectives of the project could be achieved;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16.6 The outcome of the proposed study will show the effectiveness of the project and the recommendation made by the consulting firm would be a guideline to implement similar project in future.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676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6408" w:type="dxa"/>
            <w:gridSpan w:val="4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 xml:space="preserve">(a) At least </w:t>
            </w:r>
            <w:r>
              <w:rPr>
                <w:rFonts w:ascii="Times New Roman" w:hAnsi="Times New Roman" w:cs="Times New Roman"/>
              </w:rPr>
              <w:t>1 year</w:t>
            </w:r>
            <w:r w:rsidRPr="00D71056">
              <w:rPr>
                <w:rFonts w:ascii="Times New Roman" w:hAnsi="Times New Roman" w:cs="Times New Roman"/>
              </w:rPr>
              <w:t xml:space="preserve"> of experience must be completed in respect to the relevant assessment of the consulting firm;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(b) The maximum age limit for all consultants employed under the consulting firm will be limited to 65 (sixty five);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(c) In case of procurement of different products, works and services executed under the project, the relevant laws and regulations (PPA-2006/PPR-2008 and the development partner's guideline, etc.) are relevant and experienced;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</w:rPr>
              <w:t>(d) In-depth Monitoring of this package will be completed in the next maximum 4 months of contract work;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 xml:space="preserve">(e) Experience in data collection, data processing and preparation of reports from field level; &amp; </w:t>
            </w:r>
          </w:p>
          <w:p w:rsidR="00B61775" w:rsidRPr="00D71056" w:rsidRDefault="00B61775" w:rsidP="005750E7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</w:rPr>
              <w:t>(f) Sufficient manpower and useful m</w:t>
            </w:r>
            <w:r w:rsidRPr="00D71056">
              <w:rPr>
                <w:rStyle w:val="shorttext"/>
                <w:rFonts w:ascii="Times New Roman" w:hAnsi="Times New Roman" w:cs="Times New Roman"/>
              </w:rPr>
              <w:t>aterials/</w:t>
            </w:r>
            <w:proofErr w:type="spellStart"/>
            <w:r w:rsidRPr="00D71056">
              <w:rPr>
                <w:rStyle w:val="shorttext"/>
                <w:rFonts w:ascii="Times New Roman" w:hAnsi="Times New Roman" w:cs="Times New Roman"/>
              </w:rPr>
              <w:t>equipments</w:t>
            </w:r>
            <w:proofErr w:type="spellEnd"/>
            <w:r w:rsidRPr="00D71056">
              <w:rPr>
                <w:rStyle w:val="shorttext"/>
                <w:rFonts w:ascii="Times New Roman" w:hAnsi="Times New Roman" w:cs="Times New Roman"/>
              </w:rPr>
              <w:t xml:space="preserve">. </w:t>
            </w:r>
            <w:r w:rsidRPr="00D710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2676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6408" w:type="dxa"/>
            <w:gridSpan w:val="4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1775" w:rsidRPr="00D71056" w:rsidTr="005750E7">
        <w:tc>
          <w:tcPr>
            <w:tcW w:w="492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676" w:type="dxa"/>
            <w:gridSpan w:val="2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6408" w:type="dxa"/>
            <w:gridSpan w:val="4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B61775" w:rsidRPr="00D71056" w:rsidTr="005750E7">
        <w:tc>
          <w:tcPr>
            <w:tcW w:w="492" w:type="dxa"/>
            <w:vMerge w:val="restart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B61775" w:rsidRPr="00D71056" w:rsidTr="005750E7">
        <w:tc>
          <w:tcPr>
            <w:tcW w:w="492" w:type="dxa"/>
            <w:vMerge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15 days after signing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1775" w:rsidRPr="00D71056" w:rsidTr="005750E7">
        <w:tc>
          <w:tcPr>
            <w:tcW w:w="492" w:type="dxa"/>
            <w:vMerge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1</w:t>
            </w:r>
            <w:r w:rsidRPr="00D71056">
              <w:rPr>
                <w:sz w:val="22"/>
                <w:szCs w:val="22"/>
                <w:vertAlign w:val="superscript"/>
              </w:rPr>
              <w:t>st</w:t>
            </w:r>
            <w:r w:rsidRPr="00D71056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75 days after signing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1775" w:rsidRPr="00D71056" w:rsidTr="005750E7">
        <w:tc>
          <w:tcPr>
            <w:tcW w:w="492" w:type="dxa"/>
            <w:vMerge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2</w:t>
            </w:r>
            <w:r w:rsidRPr="00D71056">
              <w:rPr>
                <w:sz w:val="22"/>
                <w:szCs w:val="22"/>
                <w:vertAlign w:val="superscript"/>
              </w:rPr>
              <w:t>nd</w:t>
            </w:r>
            <w:r w:rsidRPr="00D71056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90 days after signing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1775" w:rsidRPr="00D71056" w:rsidTr="005750E7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110 days after signing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1775" w:rsidRPr="00D71056" w:rsidRDefault="00B61775" w:rsidP="00B6177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2884"/>
        <w:gridCol w:w="2046"/>
        <w:gridCol w:w="1650"/>
        <w:gridCol w:w="2283"/>
      </w:tblGrid>
      <w:tr w:rsidR="00B61775" w:rsidRPr="00D71056" w:rsidTr="005750E7">
        <w:tc>
          <w:tcPr>
            <w:tcW w:w="9576" w:type="dxa"/>
            <w:gridSpan w:val="5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B61775" w:rsidRPr="00D71056" w:rsidTr="005750E7">
        <w:tc>
          <w:tcPr>
            <w:tcW w:w="4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4" w:type="dxa"/>
            <w:gridSpan w:val="3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B61775" w:rsidRPr="00D71056" w:rsidTr="005750E7">
        <w:tc>
          <w:tcPr>
            <w:tcW w:w="4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4" w:type="dxa"/>
            <w:gridSpan w:val="3"/>
          </w:tcPr>
          <w:p w:rsidR="00B61775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B61775" w:rsidRPr="00D71056" w:rsidTr="005750E7">
        <w:tc>
          <w:tcPr>
            <w:tcW w:w="4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4" w:type="dxa"/>
            <w:gridSpan w:val="3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B61775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B61775" w:rsidRPr="00D71056" w:rsidTr="005750E7">
        <w:tc>
          <w:tcPr>
            <w:tcW w:w="4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9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B61775" w:rsidRPr="00D71056" w:rsidTr="005750E7">
        <w:tc>
          <w:tcPr>
            <w:tcW w:w="491" w:type="dxa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9085" w:type="dxa"/>
            <w:gridSpan w:val="4"/>
          </w:tcPr>
          <w:p w:rsidR="00B61775" w:rsidRPr="00D71056" w:rsidRDefault="00B6177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B61775" w:rsidRDefault="00B61775" w:rsidP="00B6177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61775" w:rsidRDefault="00B61775" w:rsidP="00B6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1775" w:rsidRPr="00C97AE2" w:rsidRDefault="00B61775" w:rsidP="00B6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B61775" w:rsidRPr="00670035" w:rsidRDefault="00B61775" w:rsidP="00B6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B61775" w:rsidRDefault="00B61775" w:rsidP="00B61775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B61775" w:rsidRDefault="00B61775" w:rsidP="00B617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B61775" w:rsidRPr="00B26278" w:rsidRDefault="00B61775" w:rsidP="00B617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</w:p>
    <w:p w:rsidR="003C0C0D" w:rsidRDefault="00B61775"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F"/>
    <w:rsid w:val="001D2EBE"/>
    <w:rsid w:val="004D469F"/>
    <w:rsid w:val="00A17D7F"/>
    <w:rsid w:val="00B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002EB-CC4B-44FB-AC13-8A1DBA1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75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775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1775"/>
    <w:rPr>
      <w:color w:val="0000FF"/>
      <w:u w:val="single"/>
    </w:rPr>
  </w:style>
  <w:style w:type="paragraph" w:styleId="BodyText">
    <w:name w:val="Body Text"/>
    <w:basedOn w:val="Normal"/>
    <w:link w:val="BodyTextChar"/>
    <w:rsid w:val="00B61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6177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B6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2019-09-18T05:48:00Z</dcterms:created>
  <dcterms:modified xsi:type="dcterms:W3CDTF">2019-09-18T05:49:00Z</dcterms:modified>
</cp:coreProperties>
</file>