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50" w:rsidRPr="00D904B8" w:rsidRDefault="004B2300" w:rsidP="008F0B50">
      <w:pPr>
        <w:ind w:left="360"/>
        <w:jc w:val="center"/>
        <w:rPr>
          <w:rFonts w:ascii="AdarshaLipiNormal" w:hAnsi="AdarshaLipiNormal" w:cs="NikoshBAN" w:hint="cs"/>
          <w:b/>
          <w:bCs/>
          <w:sz w:val="40"/>
          <w:cs/>
          <w:lang w:bidi="bn-BD"/>
        </w:rPr>
      </w:pPr>
      <w:r w:rsidRPr="00D97E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6.5pt;margin-top:7.2pt;width:108pt;height:96.1pt;z-index:-251660800">
            <v:imagedata r:id="rId4" o:title=""/>
          </v:shape>
          <o:OLEObject Type="Embed" ProgID="MSPhotoEd.3" ShapeID="_x0000_s1028" DrawAspect="Content" ObjectID="_1547818130" r:id="rId5"/>
        </w:pict>
      </w:r>
    </w:p>
    <w:p w:rsidR="008F0B50" w:rsidRPr="00D97E93" w:rsidRDefault="008F0B50" w:rsidP="008F0B50">
      <w:pPr>
        <w:ind w:left="360"/>
        <w:jc w:val="center"/>
        <w:rPr>
          <w:rFonts w:ascii="AdarshaLipiNormal" w:hAnsi="AdarshaLipiNormal"/>
          <w:b/>
          <w:bCs/>
          <w:sz w:val="40"/>
        </w:rPr>
      </w:pPr>
    </w:p>
    <w:p w:rsidR="008F0B50" w:rsidRPr="00D97E93" w:rsidRDefault="008F0B50" w:rsidP="008F0B50">
      <w:pPr>
        <w:ind w:left="360"/>
        <w:jc w:val="center"/>
        <w:rPr>
          <w:rFonts w:ascii="AdarshaLipiNormal" w:hAnsi="AdarshaLipiNormal"/>
          <w:b/>
          <w:bCs/>
          <w:sz w:val="40"/>
        </w:rPr>
      </w:pPr>
    </w:p>
    <w:p w:rsidR="008F0B50" w:rsidRPr="00D97E93" w:rsidRDefault="008F0B50" w:rsidP="008F0B50">
      <w:pPr>
        <w:ind w:left="360"/>
        <w:jc w:val="center"/>
        <w:rPr>
          <w:rFonts w:ascii="AdarshaLipiNormal" w:hAnsi="AdarshaLipiNormal"/>
          <w:b/>
          <w:bCs/>
          <w:sz w:val="40"/>
        </w:rPr>
      </w:pPr>
    </w:p>
    <w:p w:rsidR="008F0B50" w:rsidRPr="00D97E93" w:rsidRDefault="008F0B50" w:rsidP="008F0B50">
      <w:pPr>
        <w:ind w:left="360"/>
        <w:jc w:val="center"/>
        <w:rPr>
          <w:rFonts w:ascii="AdarshaLipiNormal" w:hAnsi="AdarshaLipiNormal"/>
          <w:b/>
          <w:bCs/>
          <w:sz w:val="40"/>
        </w:rPr>
      </w:pPr>
    </w:p>
    <w:p w:rsidR="008F0B50" w:rsidRPr="00D97E93" w:rsidRDefault="008F0B50" w:rsidP="008F0B50">
      <w:pPr>
        <w:ind w:left="360"/>
        <w:jc w:val="center"/>
        <w:rPr>
          <w:rFonts w:ascii="AdarshaLipiNormal" w:hAnsi="AdarshaLipiNormal"/>
          <w:b/>
          <w:bCs/>
          <w:sz w:val="40"/>
        </w:rPr>
      </w:pPr>
    </w:p>
    <w:p w:rsidR="008F0B50" w:rsidRDefault="008F0B50" w:rsidP="008F0B50">
      <w:pPr>
        <w:ind w:left="360"/>
        <w:jc w:val="center"/>
        <w:rPr>
          <w:rFonts w:ascii="AdarshaLipiNormal" w:hAnsi="AdarshaLipiNormal" w:cs="Vrinda" w:hint="cs"/>
          <w:b/>
          <w:bCs/>
          <w:sz w:val="46"/>
          <w:lang w:bidi="bn-BD"/>
        </w:rPr>
      </w:pPr>
    </w:p>
    <w:p w:rsidR="008F0B50" w:rsidRDefault="004B2300" w:rsidP="008F0B50">
      <w:pPr>
        <w:ind w:left="360"/>
        <w:jc w:val="center"/>
        <w:rPr>
          <w:rFonts w:ascii="AdarshaLipiNormal" w:hAnsi="AdarshaLipiNormal" w:cs="Vrinda" w:hint="cs"/>
          <w:b/>
          <w:bCs/>
          <w:sz w:val="46"/>
          <w:lang w:bidi="bn-BD"/>
        </w:rPr>
      </w:pPr>
      <w:r>
        <w:rPr>
          <w:rFonts w:ascii="AdarshaLipiNormal" w:hAnsi="AdarshaLipiNormal" w:cs="Vrinda" w:hint="cs"/>
          <w:b/>
          <w:bCs/>
          <w:noProof/>
          <w:sz w:val="46"/>
        </w:rPr>
        <w:pict>
          <v:rect id="_x0000_s1077" style="position:absolute;left:0;text-align:left;margin-left:-96pt;margin-top:6.2pt;width:616.5pt;height:187.5pt;z-index:251656704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4B2300" w:rsidRDefault="004B2300" w:rsidP="004B2300">
                  <w:pPr>
                    <w:ind w:left="360"/>
                    <w:jc w:val="center"/>
                    <w:rPr>
                      <w:rFonts w:ascii="AdarshaLipiNormal" w:hAnsi="AdarshaLipiNormal" w:cs="Nikosh"/>
                      <w:b/>
                      <w:bCs/>
                      <w:sz w:val="48"/>
                      <w:szCs w:val="48"/>
                      <w:cs/>
                      <w:lang w:bidi="bn-BD"/>
                    </w:rPr>
                  </w:pPr>
                </w:p>
                <w:p w:rsidR="004B2300" w:rsidRPr="00854E96" w:rsidRDefault="004B2300" w:rsidP="004B2300">
                  <w:pPr>
                    <w:ind w:left="360"/>
                    <w:jc w:val="center"/>
                    <w:rPr>
                      <w:rFonts w:ascii="KarnaphuliMJ" w:hAnsi="KarnaphuliMJ" w:cs="Nikosh"/>
                      <w:b/>
                      <w:bCs/>
                      <w:sz w:val="48"/>
                      <w:szCs w:val="48"/>
                      <w:cs/>
                      <w:lang w:bidi="bn-BD"/>
                    </w:rPr>
                  </w:pPr>
                </w:p>
                <w:p w:rsidR="004B2300" w:rsidRPr="00854E96" w:rsidRDefault="004B2300" w:rsidP="004B2300">
                  <w:pPr>
                    <w:ind w:left="360"/>
                    <w:jc w:val="center"/>
                    <w:rPr>
                      <w:rFonts w:ascii="KarnaphuliMJ" w:hAnsi="KarnaphuliMJ" w:cs="Nikosh"/>
                      <w:b/>
                      <w:bCs/>
                      <w:sz w:val="48"/>
                      <w:szCs w:val="48"/>
                      <w:lang w:bidi="bn-BD"/>
                    </w:rPr>
                  </w:pPr>
                  <w:r w:rsidRPr="00854E96">
                    <w:rPr>
                      <w:rFonts w:ascii="KarnaphuliMJ" w:hAnsi="KarnaphuliMJ" w:cs="Nikosh"/>
                      <w:b/>
                      <w:bCs/>
                      <w:sz w:val="48"/>
                      <w:szCs w:val="48"/>
                      <w:cs/>
                      <w:lang w:bidi="bn-BD"/>
                    </w:rPr>
                    <w:t xml:space="preserve">২০১০-১১ অর্থ বছরের বার্ষিক উন্নয়ন কর্মসূচিভুক্ত </w:t>
                  </w:r>
                </w:p>
                <w:p w:rsidR="004B2300" w:rsidRPr="00854E96" w:rsidRDefault="004B2300" w:rsidP="004B2300">
                  <w:pPr>
                    <w:ind w:left="360"/>
                    <w:jc w:val="center"/>
                    <w:rPr>
                      <w:rFonts w:ascii="KarnaphuliMJ" w:hAnsi="KarnaphuliMJ" w:cs="Nikosh"/>
                      <w:b/>
                      <w:bCs/>
                      <w:sz w:val="48"/>
                      <w:szCs w:val="48"/>
                      <w:cs/>
                      <w:lang w:bidi="bn-BD"/>
                    </w:rPr>
                  </w:pPr>
                  <w:r w:rsidRPr="00854E96">
                    <w:rPr>
                      <w:rFonts w:ascii="KarnaphuliMJ" w:hAnsi="KarnaphuliMJ" w:cs="Nikosh"/>
                      <w:b/>
                      <w:bCs/>
                      <w:sz w:val="48"/>
                      <w:szCs w:val="48"/>
                      <w:cs/>
                      <w:lang w:bidi="bn-BD"/>
                    </w:rPr>
                    <w:t>সমাপ্ত প্রকল্পসমূহের মূল্যায়ন প্রতিবেদন</w:t>
                  </w:r>
                </w:p>
                <w:p w:rsidR="004B2300" w:rsidRDefault="004B2300"/>
              </w:txbxContent>
            </v:textbox>
          </v:rect>
        </w:pict>
      </w:r>
    </w:p>
    <w:p w:rsidR="008F0B50" w:rsidRPr="008F0B50" w:rsidRDefault="008F0B50" w:rsidP="008F0B50">
      <w:pPr>
        <w:ind w:left="360"/>
        <w:jc w:val="center"/>
        <w:rPr>
          <w:rFonts w:ascii="AdarshaLipiNormal" w:hAnsi="AdarshaLipiNormal" w:cs="Vrinda" w:hint="cs"/>
          <w:b/>
          <w:bCs/>
          <w:sz w:val="46"/>
          <w:lang w:bidi="bn-BD"/>
        </w:rPr>
      </w:pPr>
    </w:p>
    <w:p w:rsidR="008F0B50" w:rsidRDefault="008F0B50" w:rsidP="008F0B50">
      <w:pPr>
        <w:ind w:left="360"/>
        <w:jc w:val="center"/>
        <w:rPr>
          <w:rFonts w:ascii="AdarshaLipiNormal" w:hAnsi="AdarshaLipiNormal" w:cs="Nikosh" w:hint="cs"/>
          <w:b/>
          <w:bCs/>
          <w:sz w:val="48"/>
          <w:szCs w:val="48"/>
          <w:lang w:bidi="bn-BD"/>
        </w:rPr>
      </w:pPr>
    </w:p>
    <w:p w:rsidR="008F0B50" w:rsidRDefault="008F0B50" w:rsidP="008F0B50">
      <w:pPr>
        <w:ind w:left="360"/>
        <w:jc w:val="center"/>
        <w:rPr>
          <w:rFonts w:ascii="AdarshaLipiNormal" w:hAnsi="AdarshaLipiNormal" w:cs="Nikosh" w:hint="cs"/>
          <w:b/>
          <w:bCs/>
          <w:sz w:val="48"/>
          <w:szCs w:val="48"/>
          <w:lang w:bidi="bn-BD"/>
        </w:rPr>
      </w:pPr>
    </w:p>
    <w:p w:rsidR="008F0B50" w:rsidRPr="00D97E93" w:rsidRDefault="008F0B50" w:rsidP="008F0B50">
      <w:pPr>
        <w:ind w:left="360"/>
        <w:jc w:val="center"/>
        <w:rPr>
          <w:rFonts w:ascii="AdarshaLipiNormal" w:hAnsi="AdarshaLipiNormal"/>
          <w:b/>
          <w:bCs/>
          <w:sz w:val="4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4B2300" w:rsidRDefault="004B2300" w:rsidP="004B2300">
      <w:pPr>
        <w:jc w:val="center"/>
        <w:rPr>
          <w:rFonts w:ascii="SutonnyMJ" w:hAnsi="SutonnyMJ"/>
          <w:b/>
          <w:bCs/>
          <w:sz w:val="36"/>
          <w:szCs w:val="36"/>
        </w:rPr>
      </w:pPr>
    </w:p>
    <w:p w:rsidR="004B2300" w:rsidRDefault="004B2300" w:rsidP="004B2300">
      <w:pPr>
        <w:jc w:val="center"/>
        <w:rPr>
          <w:rFonts w:ascii="SutonnyMJ" w:hAnsi="SutonnyMJ"/>
          <w:b/>
          <w:bCs/>
          <w:sz w:val="36"/>
          <w:szCs w:val="36"/>
        </w:rPr>
      </w:pPr>
    </w:p>
    <w:p w:rsidR="004B2300" w:rsidRDefault="004B2300" w:rsidP="004B2300">
      <w:pPr>
        <w:jc w:val="center"/>
        <w:rPr>
          <w:rFonts w:ascii="SutonnyMJ" w:hAnsi="SutonnyMJ"/>
          <w:b/>
          <w:bCs/>
          <w:sz w:val="36"/>
          <w:szCs w:val="36"/>
        </w:rPr>
      </w:pPr>
    </w:p>
    <w:p w:rsidR="003C4530" w:rsidRDefault="003C4530" w:rsidP="004B2300">
      <w:pPr>
        <w:jc w:val="right"/>
        <w:rPr>
          <w:rFonts w:ascii="SutonnyMJ" w:hAnsi="SutonnyMJ"/>
          <w:b/>
          <w:bCs/>
          <w:sz w:val="36"/>
          <w:szCs w:val="36"/>
        </w:rPr>
      </w:pPr>
    </w:p>
    <w:p w:rsidR="008F0B50" w:rsidRPr="00A67BD1" w:rsidRDefault="008F0B50" w:rsidP="004B2300">
      <w:pPr>
        <w:jc w:val="right"/>
        <w:rPr>
          <w:rFonts w:ascii="SutonnyMJ" w:hAnsi="SutonnyMJ"/>
          <w:b/>
          <w:bCs/>
          <w:sz w:val="36"/>
          <w:szCs w:val="36"/>
        </w:rPr>
      </w:pPr>
      <w:proofErr w:type="spellStart"/>
      <w:r w:rsidRPr="00A67BD1">
        <w:rPr>
          <w:rFonts w:ascii="SutonnyMJ" w:hAnsi="SutonnyMJ"/>
          <w:b/>
          <w:bCs/>
          <w:sz w:val="36"/>
          <w:szCs w:val="36"/>
        </w:rPr>
        <w:t>ev</w:t>
      </w:r>
      <w:proofErr w:type="spellEnd"/>
      <w:r w:rsidRPr="00A67BD1">
        <w:rPr>
          <w:rFonts w:ascii="SutonnyMJ" w:hAnsi="SutonnyMJ"/>
          <w:b/>
          <w:bCs/>
          <w:sz w:val="36"/>
          <w:szCs w:val="36"/>
        </w:rPr>
        <w:t>¯—</w:t>
      </w:r>
      <w:proofErr w:type="spellStart"/>
      <w:r w:rsidRPr="00A67BD1">
        <w:rPr>
          <w:rFonts w:ascii="SutonnyMJ" w:hAnsi="SutonnyMJ"/>
          <w:b/>
          <w:bCs/>
          <w:sz w:val="36"/>
          <w:szCs w:val="36"/>
        </w:rPr>
        <w:t>evqb</w:t>
      </w:r>
      <w:proofErr w:type="spellEnd"/>
      <w:r w:rsidRPr="00A67BD1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Pr="00A67BD1">
        <w:rPr>
          <w:rFonts w:ascii="SutonnyMJ" w:hAnsi="SutonnyMJ"/>
          <w:b/>
          <w:bCs/>
          <w:sz w:val="36"/>
          <w:szCs w:val="36"/>
        </w:rPr>
        <w:t>cwiex</w:t>
      </w:r>
      <w:proofErr w:type="spellEnd"/>
      <w:r w:rsidRPr="00A67BD1">
        <w:rPr>
          <w:rFonts w:ascii="SutonnyMJ" w:hAnsi="SutonnyMJ"/>
          <w:b/>
          <w:bCs/>
          <w:sz w:val="36"/>
          <w:szCs w:val="36"/>
        </w:rPr>
        <w:t xml:space="preserve">¶Y I </w:t>
      </w:r>
      <w:proofErr w:type="spellStart"/>
      <w:r w:rsidRPr="00A67BD1">
        <w:rPr>
          <w:rFonts w:ascii="SutonnyMJ" w:hAnsi="SutonnyMJ"/>
          <w:b/>
          <w:bCs/>
          <w:sz w:val="36"/>
          <w:szCs w:val="36"/>
        </w:rPr>
        <w:t>g~j¨vqb</w:t>
      </w:r>
      <w:proofErr w:type="spellEnd"/>
      <w:r w:rsidRPr="00A67BD1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Pr="00A67BD1">
        <w:rPr>
          <w:rFonts w:ascii="SutonnyMJ" w:hAnsi="SutonnyMJ"/>
          <w:b/>
          <w:bCs/>
          <w:sz w:val="36"/>
          <w:szCs w:val="36"/>
        </w:rPr>
        <w:t>wefvM</w:t>
      </w:r>
      <w:proofErr w:type="spellEnd"/>
      <w:r w:rsidRPr="00A67BD1">
        <w:rPr>
          <w:rFonts w:ascii="SutonnyMJ" w:hAnsi="SutonnyMJ"/>
          <w:b/>
          <w:bCs/>
          <w:sz w:val="36"/>
          <w:szCs w:val="36"/>
        </w:rPr>
        <w:t xml:space="preserve"> (</w:t>
      </w:r>
      <w:proofErr w:type="spellStart"/>
      <w:r w:rsidRPr="00A67BD1">
        <w:rPr>
          <w:rFonts w:ascii="SutonnyMJ" w:hAnsi="SutonnyMJ"/>
          <w:b/>
          <w:bCs/>
          <w:sz w:val="36"/>
          <w:szCs w:val="36"/>
        </w:rPr>
        <w:t>AvBGgBwW</w:t>
      </w:r>
      <w:proofErr w:type="spellEnd"/>
      <w:r w:rsidRPr="00A67BD1">
        <w:rPr>
          <w:rFonts w:ascii="SutonnyMJ" w:hAnsi="SutonnyMJ"/>
          <w:b/>
          <w:bCs/>
          <w:sz w:val="36"/>
          <w:szCs w:val="36"/>
        </w:rPr>
        <w:t>)</w:t>
      </w:r>
    </w:p>
    <w:p w:rsidR="008F0B50" w:rsidRPr="00A67BD1" w:rsidRDefault="008F0B50" w:rsidP="004B2300">
      <w:pPr>
        <w:jc w:val="right"/>
        <w:rPr>
          <w:rFonts w:ascii="SutonnyMJ" w:hAnsi="SutonnyMJ"/>
          <w:b/>
          <w:bCs/>
          <w:sz w:val="36"/>
          <w:szCs w:val="36"/>
        </w:rPr>
      </w:pPr>
      <w:proofErr w:type="spellStart"/>
      <w:r w:rsidRPr="00A67BD1">
        <w:rPr>
          <w:rFonts w:ascii="SutonnyMJ" w:hAnsi="SutonnyMJ"/>
          <w:sz w:val="36"/>
          <w:szCs w:val="36"/>
        </w:rPr>
        <w:t>cwiKíbv</w:t>
      </w:r>
      <w:proofErr w:type="spellEnd"/>
      <w:r w:rsidRPr="00A67BD1">
        <w:rPr>
          <w:rFonts w:ascii="SutonnyMJ" w:hAnsi="SutonnyMJ"/>
          <w:sz w:val="36"/>
          <w:szCs w:val="36"/>
        </w:rPr>
        <w:t xml:space="preserve"> </w:t>
      </w:r>
      <w:proofErr w:type="spellStart"/>
      <w:r w:rsidRPr="00A67BD1">
        <w:rPr>
          <w:rFonts w:ascii="SutonnyMJ" w:hAnsi="SutonnyMJ"/>
          <w:sz w:val="36"/>
          <w:szCs w:val="36"/>
        </w:rPr>
        <w:t>gš¿Yvjq</w:t>
      </w:r>
      <w:proofErr w:type="spellEnd"/>
    </w:p>
    <w:p w:rsidR="008F0B50" w:rsidRPr="00A67BD1" w:rsidRDefault="008F0B50" w:rsidP="004B2300">
      <w:pPr>
        <w:jc w:val="right"/>
        <w:rPr>
          <w:rFonts w:ascii="SutonnyMJ" w:hAnsi="SutonnyMJ"/>
          <w:sz w:val="36"/>
          <w:szCs w:val="36"/>
        </w:rPr>
      </w:pPr>
      <w:proofErr w:type="spellStart"/>
      <w:r w:rsidRPr="00A67BD1">
        <w:rPr>
          <w:rFonts w:ascii="SutonnyMJ" w:hAnsi="SutonnyMJ"/>
          <w:sz w:val="36"/>
          <w:szCs w:val="36"/>
        </w:rPr>
        <w:t>MYcÖRvZš¿x</w:t>
      </w:r>
      <w:proofErr w:type="spellEnd"/>
      <w:r w:rsidRPr="00A67BD1">
        <w:rPr>
          <w:rFonts w:ascii="SutonnyMJ" w:hAnsi="SutonnyMJ"/>
          <w:sz w:val="36"/>
          <w:szCs w:val="36"/>
        </w:rPr>
        <w:t xml:space="preserve"> </w:t>
      </w:r>
      <w:proofErr w:type="spellStart"/>
      <w:r w:rsidRPr="00A67BD1">
        <w:rPr>
          <w:rFonts w:ascii="SutonnyMJ" w:hAnsi="SutonnyMJ"/>
          <w:sz w:val="36"/>
          <w:szCs w:val="36"/>
        </w:rPr>
        <w:t>evsjv‡`k</w:t>
      </w:r>
      <w:proofErr w:type="spellEnd"/>
      <w:r w:rsidRPr="00A67BD1">
        <w:rPr>
          <w:rFonts w:ascii="SutonnyMJ" w:hAnsi="SutonnyMJ"/>
          <w:sz w:val="36"/>
          <w:szCs w:val="36"/>
        </w:rPr>
        <w:t xml:space="preserve"> </w:t>
      </w:r>
      <w:proofErr w:type="spellStart"/>
      <w:r w:rsidRPr="00A67BD1">
        <w:rPr>
          <w:rFonts w:ascii="SutonnyMJ" w:hAnsi="SutonnyMJ"/>
          <w:sz w:val="36"/>
          <w:szCs w:val="36"/>
        </w:rPr>
        <w:t>miKvi</w:t>
      </w:r>
      <w:proofErr w:type="spellEnd"/>
    </w:p>
    <w:p w:rsidR="008F0B50" w:rsidRDefault="008F0B50" w:rsidP="008F0B50">
      <w:pPr>
        <w:ind w:left="360"/>
        <w:rPr>
          <w:rFonts w:ascii="SulekhaT" w:hAnsi="SulekhaT"/>
          <w:sz w:val="32"/>
        </w:rPr>
      </w:pPr>
    </w:p>
    <w:p w:rsidR="008F0B50" w:rsidRPr="00D97E93" w:rsidRDefault="003C4530" w:rsidP="008F0B50">
      <w:pPr>
        <w:ind w:left="360"/>
        <w:rPr>
          <w:rFonts w:ascii="SulekhaT" w:hAnsi="SulekhaT"/>
          <w:sz w:val="32"/>
        </w:rPr>
      </w:pPr>
      <w:r>
        <w:rPr>
          <w:rFonts w:ascii="SulekhaT" w:hAnsi="SulekhaT"/>
          <w:noProof/>
          <w:sz w:val="32"/>
        </w:rPr>
        <w:pict>
          <v:rect id="_x0000_s1078" style="position:absolute;left:0;text-align:left;margin-left:-94.5pt;margin-top:9.9pt;width:616.5pt;height:10.5pt;z-index:251657728" fillcolor="#9bbb59" stroked="f" strokeweight="0">
            <v:fill color2="#74903b" focusposition=".5,.5" focussize="" focus="100%" type="gradientRadial"/>
            <v:shadow on="t" type="perspective" color="#4e6128" offset="1pt" offset2="-3pt"/>
            <v:textbox>
              <w:txbxContent>
                <w:p w:rsidR="003C4530" w:rsidRDefault="003C4530"/>
              </w:txbxContent>
            </v:textbox>
          </v:rect>
        </w:pict>
      </w:r>
      <w:r>
        <w:rPr>
          <w:rFonts w:ascii="SulekhaT" w:hAnsi="SulekhaT"/>
          <w:noProof/>
          <w:sz w:val="32"/>
        </w:rPr>
        <w:pict>
          <v:rect id="_x0000_s1080" style="position:absolute;left:0;text-align:left;margin-left:126pt;margin-top:21.9pt;width:396pt;height:12pt;z-index:251659776" fillcolor="red">
            <v:fill color2="fill darken(118)" recolor="t" rotate="t" method="linear sigma" focus="-50%" type="gradient"/>
            <v:textbox>
              <w:txbxContent>
                <w:p w:rsidR="003C4530" w:rsidRPr="003C4530" w:rsidRDefault="003C4530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Pr="003C4530">
        <w:rPr>
          <w:rFonts w:ascii="SulekhaT" w:hAnsi="SulekhaT"/>
          <w:noProof/>
          <w:color w:val="FFFF00"/>
          <w:sz w:val="32"/>
        </w:rPr>
        <w:pict>
          <v:rect id="_x0000_s1079" style="position:absolute;left:0;text-align:left;margin-left:-96pt;margin-top:21.9pt;width:222pt;height:12pt;z-index:251658752">
            <v:fill r:id="rId6" o:title="Green marble" type="tile"/>
            <v:textbox>
              <w:txbxContent>
                <w:p w:rsidR="003C4530" w:rsidRDefault="003C4530"/>
              </w:txbxContent>
            </v:textbox>
          </v:rect>
        </w:pict>
      </w:r>
      <w:r w:rsidR="008F0B50" w:rsidRPr="00D97E93">
        <w:rPr>
          <w:rFonts w:ascii="SulekhaT" w:hAnsi="SulekhaT"/>
          <w:sz w:val="32"/>
        </w:rPr>
        <w:br w:type="page"/>
      </w:r>
    </w:p>
    <w:p w:rsidR="008F0B50" w:rsidRPr="00D97E93" w:rsidRDefault="008F0B50" w:rsidP="008F0B50">
      <w:pPr>
        <w:ind w:left="360"/>
        <w:jc w:val="center"/>
        <w:rPr>
          <w:rFonts w:ascii="SulekhaT" w:hAnsi="SulekhaT"/>
          <w:sz w:val="32"/>
        </w:rPr>
      </w:pPr>
    </w:p>
    <w:p w:rsidR="008F0B50" w:rsidRPr="008F0B50" w:rsidRDefault="008F0B50" w:rsidP="008F0B50">
      <w:pPr>
        <w:ind w:left="360"/>
        <w:jc w:val="center"/>
        <w:rPr>
          <w:rFonts w:ascii="AdarshaLipiNormal" w:hAnsi="AdarshaLipiNormal" w:cs="Nikosh" w:hint="cs"/>
          <w:b/>
          <w:bCs/>
          <w:sz w:val="48"/>
          <w:szCs w:val="48"/>
          <w:lang w:bidi="bn-BD"/>
        </w:rPr>
      </w:pPr>
      <w:r w:rsidRPr="008F0B50">
        <w:rPr>
          <w:rFonts w:ascii="AdarshaLipiNormal" w:hAnsi="AdarshaLipiNormal" w:cs="Nikosh" w:hint="cs"/>
          <w:b/>
          <w:bCs/>
          <w:sz w:val="48"/>
          <w:szCs w:val="48"/>
          <w:cs/>
          <w:lang w:bidi="bn-BD"/>
        </w:rPr>
        <w:t xml:space="preserve">২০১০-১১ অর্থ বছরের বার্ষিক উন্নয়ন কর্মসূচিভুক্ত </w:t>
      </w:r>
    </w:p>
    <w:p w:rsidR="008F0B50" w:rsidRPr="00D97E93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  <w:r w:rsidRPr="008F0B50">
        <w:rPr>
          <w:rFonts w:ascii="AdarshaLipiNormal" w:hAnsi="AdarshaLipiNormal" w:cs="Nikosh" w:hint="cs"/>
          <w:b/>
          <w:bCs/>
          <w:sz w:val="48"/>
          <w:szCs w:val="48"/>
          <w:cs/>
          <w:lang w:bidi="bn-BD"/>
        </w:rPr>
        <w:t xml:space="preserve">সমাপ্ত প্রকল্পসমূহের </w:t>
      </w:r>
    </w:p>
    <w:p w:rsidR="008F0B50" w:rsidRPr="00D97E93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</w:p>
    <w:p w:rsidR="008F0B50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</w:p>
    <w:p w:rsidR="008F0B50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" w:hAnsi="SulekhaT"/>
          <w:b/>
          <w:bCs/>
          <w:sz w:val="36"/>
        </w:rPr>
      </w:pPr>
    </w:p>
    <w:p w:rsidR="008F0B50" w:rsidRPr="00912AF6" w:rsidRDefault="008F0B50" w:rsidP="008F0B50">
      <w:pPr>
        <w:ind w:left="360"/>
        <w:jc w:val="center"/>
        <w:rPr>
          <w:rFonts w:ascii="SutonnyMJ" w:hAnsi="SutonnyMJ" w:hint="cs"/>
          <w:b/>
          <w:bCs/>
          <w:sz w:val="46"/>
          <w:cs/>
        </w:rPr>
      </w:pPr>
      <w:r w:rsidRPr="00912AF6">
        <w:rPr>
          <w:rFonts w:ascii="SulekhaTE" w:hAnsi="SulekhaTE" w:cs="Nikosh" w:hint="cs"/>
          <w:b/>
          <w:bCs/>
          <w:sz w:val="44"/>
          <w:szCs w:val="44"/>
          <w:cs/>
          <w:lang w:bidi="bn-BD"/>
        </w:rPr>
        <w:t>মূল্যায়ন প্রতিবেদন</w:t>
      </w: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52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</w:p>
    <w:p w:rsidR="008F0B50" w:rsidRPr="00D97E93" w:rsidRDefault="008F0B50" w:rsidP="008F0B50">
      <w:pPr>
        <w:ind w:left="360"/>
        <w:jc w:val="center"/>
        <w:rPr>
          <w:rFonts w:ascii="SulekhaTE" w:hAnsi="SulekhaTE"/>
          <w:b/>
          <w:bCs/>
          <w:sz w:val="36"/>
        </w:rPr>
      </w:pPr>
      <w:r w:rsidRPr="00D97E93">
        <w:rPr>
          <w:rFonts w:ascii="SulekhaTE" w:hAnsi="SulekhaTE"/>
          <w:b/>
          <w:bCs/>
          <w:sz w:val="36"/>
        </w:rPr>
        <w:t xml:space="preserve"> </w:t>
      </w:r>
    </w:p>
    <w:p w:rsidR="008F0B50" w:rsidRDefault="008F0B50" w:rsidP="008F0B50">
      <w:pPr>
        <w:ind w:left="360"/>
        <w:jc w:val="center"/>
        <w:rPr>
          <w:rFonts w:ascii="SutonnyMJ" w:hAnsi="SutonnyMJ"/>
          <w:b/>
          <w:bCs/>
          <w:sz w:val="46"/>
        </w:rPr>
      </w:pPr>
      <w:r w:rsidRPr="00D97E93">
        <w:rPr>
          <w:rFonts w:ascii="SutonnyMJ" w:hAnsi="SutonnyMJ"/>
          <w:b/>
          <w:bCs/>
          <w:sz w:val="36"/>
        </w:rPr>
        <w:t>211</w:t>
      </w:r>
      <w:r w:rsidRPr="00D97E93">
        <w:rPr>
          <w:rFonts w:ascii="SutonnyMJ" w:hAnsi="SutonnyMJ"/>
          <w:b/>
          <w:bCs/>
          <w:sz w:val="32"/>
        </w:rPr>
        <w:t xml:space="preserve">wU </w:t>
      </w:r>
      <w:proofErr w:type="spellStart"/>
      <w:r w:rsidRPr="00D97E93">
        <w:rPr>
          <w:rFonts w:ascii="SutonnyMJ" w:hAnsi="SutonnyMJ"/>
          <w:b/>
          <w:bCs/>
          <w:sz w:val="32"/>
        </w:rPr>
        <w:t>mgvß</w:t>
      </w:r>
      <w:proofErr w:type="spellEnd"/>
      <w:r w:rsidRPr="00D97E93">
        <w:rPr>
          <w:rFonts w:ascii="SutonnyMJ" w:hAnsi="SutonnyMJ"/>
          <w:b/>
          <w:bCs/>
          <w:sz w:val="32"/>
        </w:rPr>
        <w:t xml:space="preserve"> </w:t>
      </w:r>
      <w:proofErr w:type="spellStart"/>
      <w:r w:rsidRPr="00D97E93">
        <w:rPr>
          <w:rFonts w:ascii="SutonnyMJ" w:hAnsi="SutonnyMJ"/>
          <w:b/>
          <w:bCs/>
          <w:sz w:val="32"/>
        </w:rPr>
        <w:t>cÖK‡íi</w:t>
      </w:r>
      <w:proofErr w:type="spellEnd"/>
      <w:r w:rsidRPr="00D97E93">
        <w:rPr>
          <w:rFonts w:ascii="SutonnyMJ" w:hAnsi="SutonnyMJ"/>
          <w:b/>
          <w:bCs/>
          <w:sz w:val="32"/>
        </w:rPr>
        <w:t xml:space="preserve"> </w:t>
      </w:r>
      <w:proofErr w:type="spellStart"/>
      <w:r w:rsidRPr="00D97E93">
        <w:rPr>
          <w:rFonts w:ascii="SutonnyMJ" w:hAnsi="SutonnyMJ"/>
          <w:b/>
          <w:bCs/>
          <w:sz w:val="32"/>
        </w:rPr>
        <w:t>g~j¨vqb</w:t>
      </w:r>
      <w:proofErr w:type="spellEnd"/>
      <w:r w:rsidRPr="00D97E93">
        <w:rPr>
          <w:rFonts w:ascii="SutonnyMJ" w:hAnsi="SutonnyMJ"/>
          <w:b/>
          <w:bCs/>
          <w:sz w:val="32"/>
        </w:rPr>
        <w:t xml:space="preserve"> </w:t>
      </w:r>
      <w:proofErr w:type="spellStart"/>
      <w:r w:rsidRPr="00D97E93">
        <w:rPr>
          <w:rFonts w:ascii="SutonnyMJ" w:hAnsi="SutonnyMJ"/>
          <w:b/>
          <w:bCs/>
          <w:sz w:val="32"/>
        </w:rPr>
        <w:t>cÖwZ‡e`b</w:t>
      </w:r>
      <w:proofErr w:type="spellEnd"/>
    </w:p>
    <w:p w:rsidR="008F0B50" w:rsidRDefault="008F0B50" w:rsidP="008F0B50">
      <w:pPr>
        <w:ind w:left="360"/>
        <w:jc w:val="center"/>
        <w:rPr>
          <w:rFonts w:ascii="SutonnyMJ" w:hAnsi="SutonnyMJ"/>
          <w:b/>
          <w:bCs/>
          <w:sz w:val="46"/>
        </w:rPr>
      </w:pPr>
    </w:p>
    <w:p w:rsidR="008F0B50" w:rsidRDefault="008F0B50" w:rsidP="008F0B50">
      <w:pPr>
        <w:ind w:left="360"/>
        <w:jc w:val="center"/>
        <w:rPr>
          <w:rFonts w:ascii="SutonnyMJ" w:hAnsi="SutonnyMJ"/>
          <w:b/>
          <w:bCs/>
          <w:sz w:val="46"/>
        </w:rPr>
      </w:pPr>
    </w:p>
    <w:p w:rsidR="00EA1557" w:rsidRPr="00D97E93" w:rsidRDefault="00EA1557" w:rsidP="008F0B50">
      <w:pPr>
        <w:spacing w:line="312" w:lineRule="auto"/>
        <w:jc w:val="center"/>
        <w:rPr>
          <w:rFonts w:ascii="SutonnyMJ" w:hAnsi="SutonnyMJ"/>
          <w:b/>
          <w:sz w:val="44"/>
          <w:szCs w:val="44"/>
          <w:u w:val="single"/>
        </w:rPr>
      </w:pPr>
      <w:proofErr w:type="spellStart"/>
      <w:r w:rsidRPr="00D97E93">
        <w:rPr>
          <w:rFonts w:ascii="SutonnyMJ" w:hAnsi="SutonnyMJ"/>
          <w:b/>
          <w:sz w:val="44"/>
          <w:szCs w:val="44"/>
          <w:u w:val="single"/>
        </w:rPr>
        <w:lastRenderedPageBreak/>
        <w:t>gyLeÜ</w:t>
      </w:r>
      <w:proofErr w:type="spellEnd"/>
    </w:p>
    <w:p w:rsidR="00EA1557" w:rsidRPr="00D97E93" w:rsidRDefault="00EA1557" w:rsidP="00EA1557">
      <w:pPr>
        <w:spacing w:line="312" w:lineRule="auto"/>
        <w:jc w:val="both"/>
        <w:rPr>
          <w:rFonts w:ascii="SutonnyMJ" w:hAnsi="SutonnyMJ"/>
          <w:sz w:val="26"/>
          <w:szCs w:val="26"/>
        </w:rPr>
      </w:pPr>
    </w:p>
    <w:p w:rsidR="00A75717" w:rsidRDefault="003250B2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  <w:r>
        <w:rPr>
          <w:rFonts w:ascii="SutonnyMJ" w:hAnsi="SutonnyMJ" w:cs="Nikosh" w:hint="cs"/>
          <w:b w:val="0"/>
          <w:bCs w:val="0"/>
          <w:cs/>
          <w:lang w:bidi="bn-BD"/>
        </w:rPr>
        <w:t>গণপ্রজাতন্ত্রী বাংলাদেশ সরকার কর্তৃক গৃহীত বার্ষিক উন্নয়ন কর্মসূচীর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 xml:space="preserve"> (এডিপি) </w:t>
      </w:r>
      <w:r>
        <w:rPr>
          <w:rFonts w:ascii="SutonnyMJ" w:hAnsi="SutonnyMJ" w:cs="Nikosh" w:hint="cs"/>
          <w:b w:val="0"/>
          <w:bCs w:val="0"/>
          <w:cs/>
          <w:lang w:bidi="bn-BD"/>
        </w:rPr>
        <w:t xml:space="preserve">সফল বাস্তবায়ন বাংলাদেশের </w:t>
      </w:r>
      <w:r w:rsidR="00B965A6">
        <w:rPr>
          <w:rFonts w:ascii="SutonnyMJ" w:hAnsi="SutonnyMJ" w:cs="Nikosh" w:hint="cs"/>
          <w:b w:val="0"/>
          <w:bCs w:val="0"/>
          <w:cs/>
          <w:lang w:bidi="bn-BD"/>
        </w:rPr>
        <w:t xml:space="preserve">উন্নয়নের ধারাবাহিকতা রক্ষায় গুরূত্বপূর্ণ ভূমিকা রাখে। এডিপি বাস্তবায়ন 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 xml:space="preserve">অগ্রগতির পর্যালোচনার নিমিত্তে </w:t>
      </w:r>
      <w:r w:rsidR="00B965A6">
        <w:rPr>
          <w:rFonts w:ascii="SutonnyMJ" w:hAnsi="SutonnyMJ" w:cs="Nikosh" w:hint="cs"/>
          <w:b w:val="0"/>
          <w:bCs w:val="0"/>
          <w:cs/>
          <w:lang w:bidi="bn-BD"/>
        </w:rPr>
        <w:t xml:space="preserve">সরকারের পরিকল্পনা মন্ত্রণালয়ের অধীন 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>বাস্তবায়ন পরিবীক্ষণ ও মূল্যায়ন বিভাগ (আইএমইডি) এডিপিভুক্ত সকল প্রকল্পের পরিবীক্ষণ ও বাস্তবায়ন অগ্রগতির প্রতিবেদন</w:t>
      </w:r>
      <w:r w:rsidR="00105626">
        <w:rPr>
          <w:rFonts w:ascii="SutonnyMJ" w:hAnsi="SutonnyMJ" w:cs="Nikosh"/>
          <w:b w:val="0"/>
          <w:bCs w:val="0"/>
          <w:lang w:bidi="bn-BD"/>
        </w:rPr>
        <w:t xml:space="preserve"> 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প্রণয়ন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 xml:space="preserve"> </w:t>
      </w:r>
      <w:r w:rsidR="00B965A6">
        <w:rPr>
          <w:rFonts w:ascii="SutonnyMJ" w:hAnsi="SutonnyMJ" w:cs="Nikosh" w:hint="cs"/>
          <w:b w:val="0"/>
          <w:bCs w:val="0"/>
          <w:cs/>
          <w:lang w:bidi="bn-BD"/>
        </w:rPr>
        <w:t xml:space="preserve">করে থাকে। এছাড়াও এডিপি বাস্তবায়ন পর্যালোচনার অংশ হিসেবে আইএমইডি নিয়মিতভাবে 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>প্রতি অর্থবছরের সমাপ্ত প্রক</w:t>
      </w:r>
      <w:r w:rsidR="00B965A6">
        <w:rPr>
          <w:rFonts w:ascii="SutonnyMJ" w:hAnsi="SutonnyMJ" w:cs="Nikosh" w:hint="cs"/>
          <w:b w:val="0"/>
          <w:bCs w:val="0"/>
          <w:cs/>
          <w:lang w:bidi="bn-BD"/>
        </w:rPr>
        <w:t>ল্পের সমাপ্ত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 xml:space="preserve"> মূল্যায়ন</w:t>
      </w:r>
      <w:r w:rsidR="00B965A6">
        <w:rPr>
          <w:rFonts w:ascii="SutonnyMJ" w:hAnsi="SutonnyMJ" w:cs="Nikosh" w:hint="cs"/>
          <w:b w:val="0"/>
          <w:bCs w:val="0"/>
          <w:cs/>
          <w:lang w:bidi="bn-BD"/>
        </w:rPr>
        <w:t xml:space="preserve"> 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 xml:space="preserve">করে থাকে। </w:t>
      </w:r>
      <w:r w:rsidR="00E34359">
        <w:rPr>
          <w:rFonts w:ascii="SutonnyMJ" w:hAnsi="SutonnyMJ" w:cs="Nikosh" w:hint="cs"/>
          <w:b w:val="0"/>
          <w:bCs w:val="0"/>
          <w:cs/>
          <w:lang w:bidi="bn-BD"/>
        </w:rPr>
        <w:t xml:space="preserve">ইতোমধ্যে 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>সমাপ্ত প্রকল্প মূল্যায়নের কার্যক্রম হিসাবে ২০১০-১১ অর্থ বছরে সরকারের ৪২টি মন্ত্রণালয়/বিভাগ কর্তৃক সমাপ্ত ঘোষিত ২১১টি প্রকল্প পরিদর্শনপূর্বক সমাপ্ত প্রকল্প মূল্যায়ন (</w:t>
      </w:r>
      <w:r>
        <w:rPr>
          <w:rFonts w:ascii="Times New Roman" w:hAnsi="Times New Roman" w:cs="Nikosh"/>
          <w:b w:val="0"/>
          <w:bCs w:val="0"/>
          <w:lang w:bidi="bn-BD"/>
        </w:rPr>
        <w:t>Terminal Evaluation</w:t>
      </w:r>
      <w:r w:rsidR="00EA1557">
        <w:rPr>
          <w:rFonts w:ascii="SutonnyMJ" w:hAnsi="SutonnyMJ" w:cs="Nikosh" w:hint="cs"/>
          <w:b w:val="0"/>
          <w:bCs w:val="0"/>
          <w:cs/>
          <w:lang w:bidi="bn-BD"/>
        </w:rPr>
        <w:t xml:space="preserve">) প্রতিবেদন প্রণয়ন করে সংশ্লিষ্ট সকল মন্ত্রণালয়/বিভাগ/সংস্থার নিকট প্রেরণ করা হয়েছে। </w:t>
      </w:r>
      <w:r>
        <w:rPr>
          <w:rFonts w:ascii="SutonnyMJ" w:hAnsi="SutonnyMJ" w:cs="Nikosh"/>
          <w:b w:val="0"/>
          <w:bCs w:val="0"/>
          <w:lang w:bidi="bn-BD"/>
        </w:rPr>
        <w:t xml:space="preserve"> </w:t>
      </w:r>
      <w:r w:rsidR="00E34359">
        <w:rPr>
          <w:rFonts w:ascii="SutonnyMJ" w:hAnsi="SutonnyMJ" w:cs="Nikosh" w:hint="cs"/>
          <w:b w:val="0"/>
          <w:bCs w:val="0"/>
          <w:cs/>
          <w:lang w:bidi="bn-BD"/>
        </w:rPr>
        <w:t>এসকল সম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াপ্ত প্রকল্প মূল্যায়নসমূহ সংগৃহী</w:t>
      </w:r>
      <w:r w:rsidR="00E34359">
        <w:rPr>
          <w:rFonts w:ascii="SutonnyMJ" w:hAnsi="SutonnyMJ" w:cs="Nikosh" w:hint="cs"/>
          <w:b w:val="0"/>
          <w:bCs w:val="0"/>
          <w:cs/>
          <w:lang w:bidi="bn-BD"/>
        </w:rPr>
        <w:t xml:space="preserve">ত এবং সংকলিত করার প্রয়াস নিয়েই এই সমাপ্ত প্রকল্প মূল্যায়ন প্রতিবেদন প্রণয়ন করা হয়েছে। </w:t>
      </w:r>
      <w:r w:rsidR="002B15EC">
        <w:rPr>
          <w:rFonts w:ascii="SutonnyMJ" w:hAnsi="SutonnyMJ" w:cs="Nikosh" w:hint="cs"/>
          <w:b w:val="0"/>
          <w:bCs w:val="0"/>
          <w:cs/>
          <w:lang w:bidi="bn-BD"/>
        </w:rPr>
        <w:t xml:space="preserve">সমাপ্ত প্রকল্প মূল্যায়ন প্রতিবেদনে সন্নিবেশিত প্রতিটি প্রকল্পের 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 xml:space="preserve">বাস্তবায়নকালীন সমস্যা </w:t>
      </w:r>
      <w:r w:rsidR="002B15EC">
        <w:rPr>
          <w:rFonts w:ascii="SutonnyMJ" w:hAnsi="SutonnyMJ" w:cs="Nikosh" w:hint="cs"/>
          <w:b w:val="0"/>
          <w:bCs w:val="0"/>
          <w:cs/>
          <w:lang w:bidi="bn-BD"/>
        </w:rPr>
        <w:t xml:space="preserve">ও সুপারিশের আলোকে সংশ্লিষ্ট সকল মন্ত্রণালয়/বিভাগ/সংস্থা কর্তৃক যথাযথ ব্যবস্থা গ্রহণ করা হলে, তা ভবিষ্যতে প্রকল্প প্রণয়ন ও প্রকল্পের সফল বাস্তবায়নে ভূমিকা রাখবে বলে আশা করা যায়। </w:t>
      </w:r>
    </w:p>
    <w:p w:rsidR="002B15EC" w:rsidRDefault="002B15EC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</w:p>
    <w:p w:rsidR="002B15EC" w:rsidRDefault="002576BC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  <w:r>
        <w:rPr>
          <w:rFonts w:ascii="SutonnyMJ" w:hAnsi="SutonnyMJ" w:cs="Nikosh" w:hint="cs"/>
          <w:b w:val="0"/>
          <w:bCs w:val="0"/>
          <w:cs/>
          <w:lang w:bidi="bn-BD"/>
        </w:rPr>
        <w:t>প্রসঙ্গত উল্লেখ্য যে, ২০১০-১১ অর্থ বছরের সমাপ্ত মূল্যায়ন প্রতিবেদনের একটি বিশেষ দিক হচ্ছে এর নির্বাহী সার-সংক্ষেপটি। প্রথমবারের মত, ন</w:t>
      </w:r>
      <w:r w:rsidR="00A154C8">
        <w:rPr>
          <w:rFonts w:ascii="SutonnyMJ" w:hAnsi="SutonnyMJ" w:cs="Nikosh" w:hint="cs"/>
          <w:b w:val="0"/>
          <w:bCs w:val="0"/>
          <w:cs/>
          <w:lang w:bidi="bn-BD"/>
        </w:rPr>
        <w:t>ির্বাহী সার-সংক্ষেপ</w:t>
      </w:r>
      <w:r>
        <w:rPr>
          <w:rFonts w:ascii="SutonnyMJ" w:hAnsi="SutonnyMJ" w:cs="Nikosh" w:hint="cs"/>
          <w:b w:val="0"/>
          <w:bCs w:val="0"/>
          <w:cs/>
          <w:lang w:bidi="bn-BD"/>
        </w:rPr>
        <w:t xml:space="preserve">টি তে এডিপি সেক্টরসমূহের আলোকে প্রণয়ন করা হয়েছে। </w:t>
      </w:r>
      <w:r w:rsidR="00A154C8">
        <w:rPr>
          <w:rFonts w:ascii="SutonnyMJ" w:hAnsi="SutonnyMJ" w:cs="Nikosh" w:hint="cs"/>
          <w:b w:val="0"/>
          <w:bCs w:val="0"/>
          <w:cs/>
          <w:lang w:bidi="bn-BD"/>
        </w:rPr>
        <w:t>এর ফলে, ২০১০-১১ অর্থ বছরের সমাপ্ত প্রকল্পসমূহ উক্ত অর্থবছরের এডিপি-এর আলোকে পর্যালোচনা করা সম্ভব হবে। এছাড়াও বরাবরের মত মূল্যায়ন প্রতিবেদনে প্রত্যেক মন্ত্রণালয়/বিভাগের জন্য একটি মন্ত্রণালয়/বিভাগ ভিত্তিক সার-সংক্ষেপ সংযুক্ত করা হয়েছে। এর ফলে, প্রকল্প বাস্তবায়নে সরকারের</w:t>
      </w:r>
      <w:r w:rsidR="008004D3">
        <w:rPr>
          <w:rFonts w:ascii="SutonnyMJ" w:hAnsi="SutonnyMJ" w:cs="Nikosh" w:hint="cs"/>
          <w:b w:val="0"/>
          <w:bCs w:val="0"/>
          <w:cs/>
          <w:lang w:bidi="bn-BD"/>
        </w:rPr>
        <w:t xml:space="preserve"> মন্ত্রণালয়/বিভাগ ভিত্তিক কাযর্ক্রমের অগ্রগতি সম্পর্কে একটি ধারণা পাওয়া যাবে। সার্বিকভাবে এই প্রতিবেদন থেকে এডিপি বাস্তবায়নের </w:t>
      </w:r>
      <w:r w:rsidR="00FD5157">
        <w:rPr>
          <w:rFonts w:ascii="SutonnyMJ" w:hAnsi="SutonnyMJ" w:cs="Nikosh" w:hint="cs"/>
          <w:b w:val="0"/>
          <w:bCs w:val="0"/>
          <w:cs/>
          <w:lang w:bidi="bn-BD"/>
        </w:rPr>
        <w:t xml:space="preserve">একটি উল্লেখযোগ্য অংশের সামষ্টিক, মন্ত্রণালয়/বিভাগ ভিত্তিক এবং প্রকল্পওয়ারী পর্যালোচনা সম্ভব হবে আশা করা যায়। </w:t>
      </w:r>
    </w:p>
    <w:p w:rsidR="00FD5157" w:rsidRDefault="00FD5157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</w:p>
    <w:p w:rsidR="00042F1E" w:rsidRDefault="00042F1E" w:rsidP="003250B2">
      <w:pPr>
        <w:pStyle w:val="BodyText"/>
        <w:jc w:val="both"/>
        <w:rPr>
          <w:rFonts w:ascii="Times New Roman" w:hAnsi="Times New Roman" w:cs="Nikosh" w:hint="cs"/>
          <w:b w:val="0"/>
          <w:bCs w:val="0"/>
          <w:lang w:bidi="bn-BD"/>
        </w:rPr>
      </w:pPr>
      <w:r>
        <w:rPr>
          <w:rFonts w:ascii="SutonnyMJ" w:hAnsi="SutonnyMJ" w:cs="Nikosh" w:hint="cs"/>
          <w:b w:val="0"/>
          <w:bCs w:val="0"/>
          <w:cs/>
          <w:lang w:bidi="bn-BD"/>
        </w:rPr>
        <w:t>এখানে বিশেষভাবে উল্লেখ্য যে, সকল মন্ত্রণালয়/বিভাগ/সংস্থার আন্তরিক সহযোগিতা ব্যতিরেকে</w:t>
      </w:r>
      <w:r w:rsidRPr="00042F1E">
        <w:rPr>
          <w:rFonts w:ascii="SutonnyMJ" w:hAnsi="SutonnyMJ" w:cs="Nikosh" w:hint="cs"/>
          <w:b w:val="0"/>
          <w:bCs w:val="0"/>
          <w:cs/>
          <w:lang w:bidi="bn-BD"/>
        </w:rPr>
        <w:t xml:space="preserve"> </w:t>
      </w:r>
      <w:r>
        <w:rPr>
          <w:rFonts w:ascii="SutonnyMJ" w:hAnsi="SutonnyMJ" w:cs="Nikosh" w:hint="cs"/>
          <w:b w:val="0"/>
          <w:bCs w:val="0"/>
          <w:cs/>
          <w:lang w:bidi="bn-BD"/>
        </w:rPr>
        <w:t>এই প্রতিবেদন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টি প্রণয়ন সম্ভব হতো না। এই কারণে</w:t>
      </w:r>
      <w:r>
        <w:rPr>
          <w:rFonts w:ascii="SutonnyMJ" w:hAnsi="SutonnyMJ" w:cs="Nikosh" w:hint="cs"/>
          <w:b w:val="0"/>
          <w:bCs w:val="0"/>
          <w:cs/>
          <w:lang w:bidi="bn-BD"/>
        </w:rPr>
        <w:t xml:space="preserve"> আমি সকল মন্ত্রণালয়/বিভাগ/সংস্থার</w:t>
      </w:r>
      <w:r w:rsidR="0025735A">
        <w:rPr>
          <w:rFonts w:ascii="SutonnyMJ" w:hAnsi="SutonnyMJ" w:cs="Nikosh" w:hint="cs"/>
          <w:b w:val="0"/>
          <w:bCs w:val="0"/>
          <w:cs/>
          <w:lang w:bidi="bn-BD"/>
        </w:rPr>
        <w:t xml:space="preserve"> নিকট আন্তরিকভাবে কৃতজ্ঞ। সরকারেরে সকল পর্যায়ে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র</w:t>
      </w:r>
      <w:r w:rsidR="0025735A">
        <w:rPr>
          <w:rFonts w:ascii="SutonnyMJ" w:hAnsi="SutonnyMJ" w:cs="Nikosh" w:hint="cs"/>
          <w:b w:val="0"/>
          <w:bCs w:val="0"/>
          <w:cs/>
          <w:lang w:bidi="bn-BD"/>
        </w:rPr>
        <w:t xml:space="preserve"> নিরলস পরিশ্রম এবং সহযোগিতার কারণেই আইএমইডি নিয়মিতভাবে সমাপ্ত প্রকল্প মূল্যায়ন প্রতিবেদনসহ অন্যান্য সকল পরিবীক্ষণ ও মূল্যায়ন প্রতিবেদন প্রণয়নে সক্ষম হয়ে থাকে। </w:t>
      </w:r>
      <w:r w:rsidR="008D0F44">
        <w:rPr>
          <w:rFonts w:ascii="SutonnyMJ" w:hAnsi="SutonnyMJ" w:cs="Nikosh" w:hint="cs"/>
          <w:b w:val="0"/>
          <w:bCs w:val="0"/>
          <w:cs/>
          <w:lang w:bidi="bn-BD"/>
        </w:rPr>
        <w:t xml:space="preserve">প্রসঙ্গত: বলা যায় যে, সমাপ্ত প্রকল্প মূল্যায়নকালে প্রতিটি প্রকল্পের </w:t>
      </w:r>
      <w:r w:rsidR="008D0F44">
        <w:rPr>
          <w:rFonts w:ascii="Times New Roman" w:hAnsi="Times New Roman" w:cs="Nikosh"/>
          <w:b w:val="0"/>
          <w:bCs w:val="0"/>
          <w:lang w:bidi="bn-BD"/>
        </w:rPr>
        <w:t xml:space="preserve">Project Completion Report </w:t>
      </w:r>
      <w:r w:rsidR="00105626">
        <w:rPr>
          <w:rFonts w:ascii="Times New Roman" w:hAnsi="Times New Roman" w:cs="Nikosh" w:hint="cs"/>
          <w:b w:val="0"/>
          <w:bCs w:val="0"/>
          <w:cs/>
          <w:lang w:bidi="bn-BD"/>
        </w:rPr>
        <w:t>(</w:t>
      </w:r>
      <w:r w:rsidR="008D0F44">
        <w:rPr>
          <w:rFonts w:ascii="Times New Roman" w:hAnsi="Times New Roman" w:cs="Nikosh"/>
          <w:b w:val="0"/>
          <w:bCs w:val="0"/>
          <w:lang w:bidi="bn-BD"/>
        </w:rPr>
        <w:t>PCR</w:t>
      </w:r>
      <w:r w:rsidR="00105626">
        <w:rPr>
          <w:rFonts w:ascii="Times New Roman" w:hAnsi="Times New Roman" w:cs="Nikosh" w:hint="cs"/>
          <w:b w:val="0"/>
          <w:bCs w:val="0"/>
          <w:cs/>
          <w:lang w:bidi="bn-BD"/>
        </w:rPr>
        <w:t>)</w:t>
      </w:r>
      <w:r w:rsidR="008D0F44">
        <w:rPr>
          <w:rFonts w:ascii="SutonnyMJ" w:hAnsi="SutonnyMJ" w:cs="Nikosh" w:hint="cs"/>
          <w:b w:val="0"/>
          <w:bCs w:val="0"/>
          <w:cs/>
          <w:lang w:bidi="bn-BD"/>
        </w:rPr>
        <w:t xml:space="preserve"> পর্যালোচনা একটি অত্যন্ত গুরূত্বপূর্ণ  মূল্যায়ন পদ্ধতি। সরকারী বিধিমোতাবেক প্রকল্প সমাপ্ত হবার পরবর্তী ৬ মাসের মধ্যে </w:t>
      </w:r>
      <w:r w:rsidR="008D0F44">
        <w:rPr>
          <w:rFonts w:ascii="Times New Roman" w:hAnsi="Times New Roman" w:cs="Nikosh"/>
          <w:b w:val="0"/>
          <w:bCs w:val="0"/>
          <w:lang w:bidi="bn-BD"/>
        </w:rPr>
        <w:t>PCR</w:t>
      </w:r>
      <w:r w:rsidR="008D0F44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প্রণয়ন </w:t>
      </w:r>
      <w:r w:rsidR="00787129">
        <w:rPr>
          <w:rFonts w:ascii="Times New Roman" w:hAnsi="Times New Roman" w:cs="Nikosh" w:hint="cs"/>
          <w:b w:val="0"/>
          <w:bCs w:val="0"/>
          <w:cs/>
          <w:lang w:bidi="bn-BD"/>
        </w:rPr>
        <w:t>করে</w:t>
      </w:r>
      <w:r w:rsidR="008D0F44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আইএমইডি-তে প্রেরণ করার কথা । </w:t>
      </w:r>
      <w:r w:rsidR="008D0F44">
        <w:rPr>
          <w:rFonts w:ascii="Times New Roman" w:hAnsi="Times New Roman" w:cs="Nikosh"/>
          <w:b w:val="0"/>
          <w:bCs w:val="0"/>
          <w:lang w:bidi="bn-BD"/>
        </w:rPr>
        <w:t>PCR</w:t>
      </w:r>
      <w:r w:rsidR="008D0F44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 প্রাপ্তির পর </w:t>
      </w:r>
      <w:r w:rsidR="00105626">
        <w:rPr>
          <w:rFonts w:ascii="Times New Roman" w:hAnsi="Times New Roman" w:cs="Nikosh" w:hint="cs"/>
          <w:b w:val="0"/>
          <w:bCs w:val="0"/>
          <w:cs/>
          <w:lang w:bidi="bn-BD"/>
        </w:rPr>
        <w:t>আইএমইডি তা পর্যালোচনা</w:t>
      </w:r>
      <w:r w:rsidR="00787129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পূর্বক আরো অন্যান্য মূল্যায়ন পদ্ধতি অনুসরণ করে প্রতিটি প্রকল্পের সমাপ্ত মূল্যায়ন প্রণয়ন করে থাকে। অর্থাৎ মূল্যায়ন প্রতিবেদন অনেকাংশে প্রকল্প বাস্তবায়নকারী মন্ত্রণালয়/বিভাগ/সংস্থা কর্তৃক যথাসময়ে  </w:t>
      </w:r>
      <w:r w:rsidR="00787129">
        <w:rPr>
          <w:rFonts w:ascii="Times New Roman" w:hAnsi="Times New Roman" w:cs="Nikosh" w:hint="cs"/>
          <w:b w:val="0"/>
          <w:bCs w:val="0"/>
          <w:cs/>
          <w:lang w:bidi="bn-BD"/>
        </w:rPr>
        <w:lastRenderedPageBreak/>
        <w:t xml:space="preserve">প্রেরিত </w:t>
      </w:r>
      <w:r w:rsidR="00787129" w:rsidRPr="0084634D">
        <w:rPr>
          <w:rFonts w:ascii="Times New Roman" w:hAnsi="Times New Roman" w:cs="Nikosh"/>
          <w:b w:val="0"/>
          <w:bCs w:val="0"/>
          <w:sz w:val="22"/>
          <w:szCs w:val="22"/>
          <w:lang w:bidi="bn-BD"/>
        </w:rPr>
        <w:t>PCR</w:t>
      </w:r>
      <w:r w:rsidR="00787129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উপর নির্ভরশীল। অনেক সময়ে বিলম্বিত </w:t>
      </w:r>
      <w:r w:rsidR="00787129" w:rsidRPr="0084634D">
        <w:rPr>
          <w:rFonts w:ascii="Times New Roman" w:hAnsi="Times New Roman" w:cs="Nikosh"/>
          <w:b w:val="0"/>
          <w:bCs w:val="0"/>
          <w:sz w:val="22"/>
          <w:szCs w:val="22"/>
          <w:lang w:bidi="bn-BD"/>
        </w:rPr>
        <w:t>PCR</w:t>
      </w:r>
      <w:r w:rsidR="00787129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প্রাপ্তির কারণে আইএমইডি কর্তৃক মূল্যায়ন প্রতিবেদন যথাসময়ে সমাপ্ত করা সম্ভব হয়ে উঠেনা। </w:t>
      </w:r>
      <w:r w:rsidR="00B66658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২০১০-১১  অর্থ বছরের সমাপ্ত প্রকল্প মূল্যায়ন কালেও আইএমইডি বিলম্ব  </w:t>
      </w:r>
      <w:r w:rsidR="00B66658" w:rsidRPr="0084634D">
        <w:rPr>
          <w:rFonts w:ascii="Times New Roman" w:hAnsi="Times New Roman" w:cs="Nikosh"/>
          <w:b w:val="0"/>
          <w:bCs w:val="0"/>
          <w:sz w:val="22"/>
          <w:szCs w:val="22"/>
          <w:lang w:bidi="bn-BD"/>
        </w:rPr>
        <w:t>PCR</w:t>
      </w:r>
      <w:r w:rsidR="00B66658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প্রাপ্তি এবং কোন কোন প্রকল্পের ক্ষেত্রে </w:t>
      </w:r>
      <w:r w:rsidR="00B66658" w:rsidRPr="0084634D">
        <w:rPr>
          <w:rFonts w:ascii="Times New Roman" w:hAnsi="Times New Roman" w:cs="Nikosh"/>
          <w:b w:val="0"/>
          <w:bCs w:val="0"/>
          <w:sz w:val="22"/>
          <w:szCs w:val="22"/>
          <w:lang w:bidi="bn-BD"/>
        </w:rPr>
        <w:t>PCR</w:t>
      </w:r>
      <w:r w:rsidR="00B66658">
        <w:rPr>
          <w:rFonts w:ascii="Times New Roman" w:hAnsi="Times New Roman" w:cs="Nikosh" w:hint="cs"/>
          <w:cs/>
          <w:lang w:bidi="bn-BD"/>
        </w:rPr>
        <w:t xml:space="preserve"> </w:t>
      </w:r>
      <w:r w:rsidR="00B66658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অপ্রাপ্তির কারনে নির্ধারিত  সময়ে মূল্যায়ন প্রতিবেদন প্রণয়ন করতে সক্ষম হয়নি। এতদসত্বেও </w:t>
      </w:r>
      <w:r w:rsidR="00B66658" w:rsidRPr="0084634D">
        <w:rPr>
          <w:rFonts w:ascii="Times New Roman" w:hAnsi="Times New Roman" w:cs="Nikosh"/>
          <w:b w:val="0"/>
          <w:bCs w:val="0"/>
          <w:sz w:val="22"/>
          <w:szCs w:val="22"/>
          <w:lang w:bidi="bn-BD"/>
        </w:rPr>
        <w:t>PCR</w:t>
      </w:r>
      <w:r w:rsidR="00B66658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না পাবার কারনে এই প্রতিবেদনে পাঁচটি প্রকল্প ম</w:t>
      </w:r>
      <w:r w:rsidR="00E860E8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ূল্যায়ন (প্রকল্প তালিকা </w:t>
      </w:r>
      <w:r w:rsidR="00E54949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মূল প্রতিবেদনের </w:t>
      </w:r>
      <w:r w:rsidR="0084634D">
        <w:rPr>
          <w:rFonts w:ascii="Times New Roman" w:hAnsi="Times New Roman" w:cs="Nikosh" w:hint="cs"/>
          <w:b w:val="0"/>
          <w:bCs w:val="0"/>
          <w:cs/>
          <w:lang w:bidi="bn-IN"/>
        </w:rPr>
        <w:t xml:space="preserve">   </w:t>
      </w:r>
      <w:r w:rsidR="00E860E8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পৃষ্ঠা </w:t>
      </w:r>
      <w:r w:rsidR="00E54949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ন: </w:t>
      </w:r>
      <w:r w:rsidR="00E860E8">
        <w:rPr>
          <w:rFonts w:ascii="Times New Roman" w:hAnsi="Times New Roman" w:cs="Nikosh" w:hint="cs"/>
          <w:b w:val="0"/>
          <w:bCs w:val="0"/>
          <w:cs/>
          <w:lang w:bidi="bn-BD"/>
        </w:rPr>
        <w:t>৯</w:t>
      </w:r>
      <w:r w:rsidR="0084634D">
        <w:rPr>
          <w:rFonts w:ascii="Times New Roman" w:hAnsi="Times New Roman" w:cs="Nikosh" w:hint="cs"/>
          <w:b w:val="0"/>
          <w:bCs w:val="0"/>
          <w:cs/>
          <w:lang w:bidi="bn-IN"/>
        </w:rPr>
        <w:t>-</w:t>
      </w:r>
      <w:r w:rsidR="00B66658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তে সন্নিবেশিত করা হয়েছে) সম্ভব হয়নি। এ কারনে আইএমইডি আন্তরিকভাবে দু:খ প্রকাশ করছে।  এ ক্ষেত্রে </w:t>
      </w:r>
      <w:r w:rsidR="00842BDD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এ সমস্যা সমাধানের লক্ষ্যে </w:t>
      </w:r>
      <w:r w:rsidR="00B66658">
        <w:rPr>
          <w:rFonts w:ascii="Times New Roman" w:hAnsi="Times New Roman" w:cs="Nikosh" w:hint="cs"/>
          <w:b w:val="0"/>
          <w:bCs w:val="0"/>
          <w:cs/>
          <w:lang w:bidi="bn-BD"/>
        </w:rPr>
        <w:t>পরবর্তী অর্থবছরে</w:t>
      </w:r>
      <w:r w:rsidR="00842BDD">
        <w:rPr>
          <w:rFonts w:ascii="Times New Roman" w:hAnsi="Times New Roman" w:cs="Nikosh" w:hint="cs"/>
          <w:b w:val="0"/>
          <w:bCs w:val="0"/>
          <w:cs/>
          <w:lang w:bidi="bn-BD"/>
        </w:rPr>
        <w:t xml:space="preserve">র </w:t>
      </w:r>
      <w:r w:rsidR="00B66658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</w:t>
      </w:r>
      <w:r w:rsidR="00842BDD">
        <w:rPr>
          <w:rFonts w:ascii="Times New Roman" w:hAnsi="Times New Roman" w:cs="Nikosh" w:hint="cs"/>
          <w:b w:val="0"/>
          <w:bCs w:val="0"/>
          <w:cs/>
          <w:lang w:bidi="bn-BD"/>
        </w:rPr>
        <w:t>সমাপ্ত প্রকল্প মূল্যায়ন প্রতিবেদনক</w:t>
      </w:r>
      <w:r w:rsidR="00105626">
        <w:rPr>
          <w:rFonts w:ascii="Times New Roman" w:hAnsi="Times New Roman" w:cs="Nikosh" w:hint="cs"/>
          <w:b w:val="0"/>
          <w:bCs w:val="0"/>
          <w:cs/>
          <w:lang w:bidi="bn-BD"/>
        </w:rPr>
        <w:t>ালে সকলের আন্তরিক সহযোগিতা কামনা</w:t>
      </w:r>
      <w:r w:rsidR="00842BDD">
        <w:rPr>
          <w:rFonts w:ascii="Times New Roman" w:hAnsi="Times New Roman" w:cs="Nikosh" w:hint="cs"/>
          <w:b w:val="0"/>
          <w:bCs w:val="0"/>
          <w:cs/>
          <w:lang w:bidi="bn-BD"/>
        </w:rPr>
        <w:t xml:space="preserve"> করছি।  </w:t>
      </w:r>
    </w:p>
    <w:p w:rsidR="00842BDD" w:rsidRDefault="00842BDD" w:rsidP="003250B2">
      <w:pPr>
        <w:pStyle w:val="BodyText"/>
        <w:jc w:val="both"/>
        <w:rPr>
          <w:rFonts w:ascii="Times New Roman" w:hAnsi="Times New Roman" w:cs="Nikosh" w:hint="cs"/>
          <w:b w:val="0"/>
          <w:bCs w:val="0"/>
          <w:lang w:bidi="bn-BD"/>
        </w:rPr>
      </w:pPr>
    </w:p>
    <w:p w:rsidR="00FD5157" w:rsidRDefault="00FD5157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  <w:r>
        <w:rPr>
          <w:rFonts w:ascii="SutonnyMJ" w:hAnsi="SutonnyMJ" w:cs="Nikosh" w:hint="cs"/>
          <w:b w:val="0"/>
          <w:bCs w:val="0"/>
          <w:cs/>
          <w:lang w:bidi="bn-BD"/>
        </w:rPr>
        <w:t xml:space="preserve">সরকার কর্তৃক গৃহীত উন্নয়ন প্রকল্প বাস্তবায়নের </w:t>
      </w:r>
      <w:r w:rsidR="00D85B17">
        <w:rPr>
          <w:rFonts w:ascii="SutonnyMJ" w:hAnsi="SutonnyMJ" w:cs="Nikosh"/>
          <w:b w:val="0"/>
          <w:bCs w:val="0"/>
          <w:lang w:bidi="bn-BD"/>
        </w:rPr>
        <w:t>`</w:t>
      </w:r>
      <w:proofErr w:type="spellStart"/>
      <w:r w:rsidR="00D85B17">
        <w:rPr>
          <w:rFonts w:ascii="SutonnyMJ" w:hAnsi="SutonnyMJ" w:cs="Nikosh"/>
          <w:b w:val="0"/>
          <w:bCs w:val="0"/>
          <w:lang w:bidi="bn-BD"/>
        </w:rPr>
        <w:t>vwjwjK</w:t>
      </w:r>
      <w:proofErr w:type="spellEnd"/>
      <w:r>
        <w:rPr>
          <w:rFonts w:ascii="SutonnyMJ" w:hAnsi="SutonnyMJ" w:cs="Nikosh" w:hint="cs"/>
          <w:b w:val="0"/>
          <w:bCs w:val="0"/>
          <w:cs/>
          <w:lang w:bidi="bn-BD"/>
        </w:rPr>
        <w:t xml:space="preserve"> প্রমাণ হিসেব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ে</w:t>
      </w:r>
      <w:r>
        <w:rPr>
          <w:rFonts w:ascii="SutonnyMJ" w:hAnsi="SutonnyMJ" w:cs="Nikosh" w:hint="cs"/>
          <w:b w:val="0"/>
          <w:bCs w:val="0"/>
          <w:cs/>
          <w:lang w:bidi="bn-BD"/>
        </w:rPr>
        <w:t xml:space="preserve"> এ মূল্যায়ন প্রতিবেদন যথেষ্ট গুরূত্বপূর্ণ ভূমিকা রেখে থাকে। 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এ</w:t>
      </w:r>
      <w:r w:rsidR="00DC6C13">
        <w:rPr>
          <w:rFonts w:ascii="SutonnyMJ" w:hAnsi="SutonnyMJ" w:cs="Nikosh" w:hint="cs"/>
          <w:b w:val="0"/>
          <w:bCs w:val="0"/>
          <w:cs/>
          <w:lang w:bidi="bn-BD"/>
        </w:rPr>
        <w:t xml:space="preserve">যাবৎ কালীন গৃহীত উদ্যোগের প্রামাণ্য দলিল হিসাবে 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 xml:space="preserve">প্রতিবেদনটি </w:t>
      </w:r>
      <w:r w:rsidR="00DC6C13">
        <w:rPr>
          <w:rFonts w:ascii="SutonnyMJ" w:hAnsi="SutonnyMJ" w:cs="Nikosh" w:hint="cs"/>
          <w:b w:val="0"/>
          <w:bCs w:val="0"/>
          <w:cs/>
          <w:lang w:bidi="bn-BD"/>
        </w:rPr>
        <w:t xml:space="preserve">ভবিষ্যতে গৃহীত উন্নয়ন কর্মকান্ডের একটি </w:t>
      </w:r>
      <w:r w:rsidR="00A31963">
        <w:rPr>
          <w:rFonts w:ascii="Times New Roman" w:hAnsi="Times New Roman" w:cs="Nikosh"/>
          <w:b w:val="0"/>
          <w:bCs w:val="0"/>
          <w:lang w:bidi="bn-BD"/>
        </w:rPr>
        <w:t>‘</w:t>
      </w:r>
      <w:r w:rsidR="00DC6C13">
        <w:rPr>
          <w:rFonts w:ascii="SutonnyMJ" w:hAnsi="SutonnyMJ" w:cs="Nikosh" w:hint="cs"/>
          <w:b w:val="0"/>
          <w:bCs w:val="0"/>
          <w:cs/>
          <w:lang w:bidi="bn-BD"/>
        </w:rPr>
        <w:t>বেইজ লাইন</w:t>
      </w:r>
      <w:r w:rsidR="00A31963">
        <w:rPr>
          <w:rFonts w:ascii="Times New Roman" w:hAnsi="Times New Roman" w:cs="Nikosh"/>
          <w:b w:val="0"/>
          <w:bCs w:val="0"/>
          <w:lang w:bidi="bn-BD"/>
        </w:rPr>
        <w:t>’</w:t>
      </w:r>
      <w:r w:rsidR="00D85B17">
        <w:rPr>
          <w:rFonts w:ascii="Times New Roman" w:hAnsi="Times New Roman" w:cs="Nikosh"/>
          <w:b w:val="0"/>
          <w:bCs w:val="0"/>
          <w:lang w:bidi="bn-BD"/>
        </w:rPr>
        <w:t xml:space="preserve"> </w:t>
      </w:r>
      <w:r w:rsidR="00A31963">
        <w:rPr>
          <w:rFonts w:ascii="SutonnyMJ" w:hAnsi="SutonnyMJ" w:cs="Nikosh" w:hint="cs"/>
          <w:b w:val="0"/>
          <w:bCs w:val="0"/>
          <w:cs/>
          <w:lang w:bidi="bn-BD"/>
        </w:rPr>
        <w:t>তথ্য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 xml:space="preserve"> </w:t>
      </w:r>
      <w:r w:rsidR="00A31963">
        <w:rPr>
          <w:rFonts w:ascii="SutonnyMJ" w:hAnsi="SutonnyMJ" w:cs="Nikosh" w:hint="cs"/>
          <w:b w:val="0"/>
          <w:bCs w:val="0"/>
          <w:cs/>
          <w:lang w:bidi="bn-BD"/>
        </w:rPr>
        <w:t xml:space="preserve">ভান্ডার হিসাবে কাজ করবে। অপরদিকে সরকারী-বেসরকারী বিভিন্ন উন্নয়নমূলক, শিক্ষামূলক ও গবেষণা প্রতিষ্ঠান, বিভিন্ন পেশাগত প্রশিক্ষণ কেন্দ্র এবং বিভিন্ন </w:t>
      </w:r>
      <w:r w:rsidR="00042F1E">
        <w:rPr>
          <w:rFonts w:ascii="SutonnyMJ" w:hAnsi="SutonnyMJ" w:cs="Nikosh" w:hint="cs"/>
          <w:b w:val="0"/>
          <w:bCs w:val="0"/>
          <w:cs/>
          <w:lang w:bidi="bn-BD"/>
        </w:rPr>
        <w:t xml:space="preserve">বিশ্ববিদ্যালয়ে গবেষণার ক্ষেত্রে একটি উল্লেখযোগ্য </w:t>
      </w:r>
      <w:r w:rsidR="00042F1E">
        <w:rPr>
          <w:rFonts w:ascii="Times New Roman" w:hAnsi="Times New Roman" w:cs="Nikosh"/>
          <w:b w:val="0"/>
          <w:bCs w:val="0"/>
          <w:lang w:bidi="bn-BD"/>
        </w:rPr>
        <w:t>‘</w:t>
      </w:r>
      <w:r w:rsidR="00042F1E">
        <w:rPr>
          <w:rFonts w:ascii="SutonnyMJ" w:hAnsi="SutonnyMJ" w:cs="Nikosh" w:hint="cs"/>
          <w:b w:val="0"/>
          <w:bCs w:val="0"/>
          <w:cs/>
          <w:lang w:bidi="bn-BD"/>
        </w:rPr>
        <w:t>সেকেন্ডারী তথ্য</w:t>
      </w:r>
      <w:r w:rsidR="00042F1E">
        <w:rPr>
          <w:rFonts w:ascii="Times New Roman" w:hAnsi="Times New Roman" w:cs="Nikosh"/>
          <w:b w:val="0"/>
          <w:bCs w:val="0"/>
          <w:lang w:bidi="bn-BD"/>
        </w:rPr>
        <w:t>’</w:t>
      </w:r>
      <w:r w:rsidR="00042F1E">
        <w:rPr>
          <w:rFonts w:ascii="SutonnyMJ" w:hAnsi="SutonnyMJ" w:cs="Nikosh" w:hint="cs"/>
          <w:b w:val="0"/>
          <w:bCs w:val="0"/>
          <w:cs/>
          <w:lang w:bidi="bn-BD"/>
        </w:rPr>
        <w:t xml:space="preserve"> উৎস </w:t>
      </w:r>
      <w:r w:rsidR="00A31963">
        <w:rPr>
          <w:rFonts w:ascii="SutonnyMJ" w:hAnsi="SutonnyMJ" w:cs="Nikosh" w:hint="cs"/>
          <w:b w:val="0"/>
          <w:bCs w:val="0"/>
          <w:cs/>
          <w:lang w:bidi="bn-BD"/>
        </w:rPr>
        <w:t xml:space="preserve"> 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 xml:space="preserve">হিসেবে কাজ করবে বলে আশা </w:t>
      </w:r>
      <w:r w:rsidR="00042F1E">
        <w:rPr>
          <w:rFonts w:ascii="SutonnyMJ" w:hAnsi="SutonnyMJ" w:cs="Nikosh" w:hint="cs"/>
          <w:b w:val="0"/>
          <w:bCs w:val="0"/>
          <w:cs/>
          <w:lang w:bidi="bn-BD"/>
        </w:rPr>
        <w:t xml:space="preserve">করছি। </w:t>
      </w:r>
      <w:r w:rsidR="00842BDD">
        <w:rPr>
          <w:rFonts w:ascii="SutonnyMJ" w:hAnsi="SutonnyMJ" w:cs="Nikosh" w:hint="cs"/>
          <w:b w:val="0"/>
          <w:bCs w:val="0"/>
          <w:cs/>
          <w:lang w:bidi="bn-BD"/>
        </w:rPr>
        <w:t xml:space="preserve"> সর্বোপরি, এ প্রতিবেদন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টি</w:t>
      </w:r>
      <w:r w:rsidR="00842BDD">
        <w:rPr>
          <w:rFonts w:ascii="SutonnyMJ" w:hAnsi="SutonnyMJ" w:cs="Nikosh" w:hint="cs"/>
          <w:b w:val="0"/>
          <w:bCs w:val="0"/>
          <w:cs/>
          <w:lang w:bidi="bn-BD"/>
        </w:rPr>
        <w:t xml:space="preserve"> 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 xml:space="preserve">ভবিষ্যত </w:t>
      </w:r>
      <w:r w:rsidR="00842BDD">
        <w:rPr>
          <w:rFonts w:ascii="SutonnyMJ" w:hAnsi="SutonnyMJ" w:cs="Nikosh" w:hint="cs"/>
          <w:b w:val="0"/>
          <w:bCs w:val="0"/>
          <w:cs/>
          <w:lang w:bidi="bn-BD"/>
        </w:rPr>
        <w:t>প্রকল্প প্রণয়নকারী কর্মকর্তাদের প্রকল্প প্রণয়ন ও প্রাক্কলন নির্ধারণ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ে সহায়ক ভূমিকা রাখবে</w:t>
      </w:r>
      <w:r w:rsidR="00842BDD">
        <w:rPr>
          <w:rFonts w:ascii="SutonnyMJ" w:hAnsi="SutonnyMJ" w:cs="Nikosh" w:hint="cs"/>
          <w:b w:val="0"/>
          <w:bCs w:val="0"/>
          <w:cs/>
          <w:lang w:bidi="bn-BD"/>
        </w:rPr>
        <w:t xml:space="preserve">। </w:t>
      </w:r>
    </w:p>
    <w:p w:rsidR="00842BDD" w:rsidRDefault="00842BDD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</w:p>
    <w:p w:rsidR="00842BDD" w:rsidRDefault="002B0BEB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  <w:r>
        <w:rPr>
          <w:rFonts w:ascii="SutonnyMJ" w:hAnsi="SutonnyMJ" w:cs="Nikosh" w:hint="cs"/>
          <w:b w:val="0"/>
          <w:bCs w:val="0"/>
          <w:cs/>
          <w:lang w:bidi="bn-BD"/>
        </w:rPr>
        <w:t>পরিশেষে, এ প্রতিবেদন প্রণয়নকালে আইএমইডি-এর সকল কর্মকর্তা/কর্মচারীগণদের নিরলস পরিশ্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>রম আমি অত্যন্ত কৃতজ্ঞ চিত্তে স্ম</w:t>
      </w:r>
      <w:r>
        <w:rPr>
          <w:rFonts w:ascii="SutonnyMJ" w:hAnsi="SutonnyMJ" w:cs="Nikosh" w:hint="cs"/>
          <w:b w:val="0"/>
          <w:bCs w:val="0"/>
          <w:cs/>
          <w:lang w:bidi="bn-BD"/>
        </w:rPr>
        <w:t xml:space="preserve">রণ করছি।  আইএমইডি-তে কর্মরত আমার সহকর্মীদের সক্রিয় সহযোগিতা, </w:t>
      </w:r>
      <w:r>
        <w:rPr>
          <w:rFonts w:ascii="SutonnyMJ" w:hAnsi="SutonnyMJ" w:cs="Nikosh"/>
          <w:b w:val="0"/>
          <w:bCs w:val="0"/>
          <w:lang w:bidi="bn-BD"/>
        </w:rPr>
        <w:t>H</w:t>
      </w:r>
      <w:r>
        <w:rPr>
          <w:rFonts w:ascii="SutonnyMJ" w:hAnsi="SutonnyMJ" w:cs="Nikosh" w:hint="cs"/>
          <w:b w:val="0"/>
          <w:bCs w:val="0"/>
          <w:cs/>
          <w:lang w:bidi="bn-BD"/>
        </w:rPr>
        <w:t xml:space="preserve">কান্তিক প্রচেষ্টায়  এ প্রতিবেদনটি প্রকাশ করা সম্ভব হয়েছে।  তাঁরা নি:সন্দেহে প্রশংসা ও সাফল্যের </w:t>
      </w:r>
      <w:r w:rsidR="00105626">
        <w:rPr>
          <w:rFonts w:ascii="SutonnyMJ" w:hAnsi="SutonnyMJ" w:cs="Nikosh" w:hint="cs"/>
          <w:b w:val="0"/>
          <w:bCs w:val="0"/>
          <w:cs/>
          <w:lang w:bidi="bn-BD"/>
        </w:rPr>
        <w:t xml:space="preserve">সম </w:t>
      </w:r>
      <w:r>
        <w:rPr>
          <w:rFonts w:ascii="SutonnyMJ" w:hAnsi="SutonnyMJ" w:cs="Nikosh" w:hint="cs"/>
          <w:b w:val="0"/>
          <w:bCs w:val="0"/>
          <w:cs/>
          <w:lang w:bidi="bn-BD"/>
        </w:rPr>
        <w:t xml:space="preserve">অংশীদার। </w:t>
      </w:r>
    </w:p>
    <w:p w:rsidR="002B0BEB" w:rsidRDefault="002B0BEB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</w:p>
    <w:p w:rsidR="002B0BEB" w:rsidRDefault="002B0BEB" w:rsidP="003250B2">
      <w:pPr>
        <w:pStyle w:val="BodyText"/>
        <w:jc w:val="both"/>
        <w:rPr>
          <w:rFonts w:ascii="SutonnyMJ" w:hAnsi="SutonnyMJ" w:cs="Nikosh" w:hint="cs"/>
          <w:b w:val="0"/>
          <w:bCs w:val="0"/>
          <w:cs/>
          <w:lang w:bidi="bn-IN"/>
        </w:rPr>
      </w:pPr>
      <w:r>
        <w:rPr>
          <w:rFonts w:ascii="SutonnyMJ" w:hAnsi="SutonnyMJ" w:cs="Nikosh" w:hint="cs"/>
          <w:b w:val="0"/>
          <w:bCs w:val="0"/>
          <w:cs/>
          <w:lang w:bidi="bn-BD"/>
        </w:rPr>
        <w:t xml:space="preserve">প্রতিবেদনটির মানোন্নয়ন এবং এটিকে আরো সার্থক, সাবলীল ও সহজবোধ্য করার ব্যাপারে কোন গঠনমূলক পরামর্শ থাকলে তা সাদরে গ্রহণ করা হবে। </w:t>
      </w:r>
    </w:p>
    <w:p w:rsidR="002B0BEB" w:rsidRPr="002B0BEB" w:rsidRDefault="002B0BEB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</w:p>
    <w:p w:rsidR="00042F1E" w:rsidRDefault="00042F1E" w:rsidP="003250B2">
      <w:pPr>
        <w:pStyle w:val="BodyText"/>
        <w:jc w:val="both"/>
        <w:rPr>
          <w:rFonts w:ascii="SutonnyMJ" w:hAnsi="SutonnyMJ" w:cs="Nikosh" w:hint="cs"/>
          <w:b w:val="0"/>
          <w:bCs w:val="0"/>
          <w:lang w:bidi="bn-BD"/>
        </w:rPr>
      </w:pPr>
    </w:p>
    <w:p w:rsidR="002B0BEB" w:rsidRPr="002B0BEB" w:rsidRDefault="002B0BEB" w:rsidP="00EA1557">
      <w:pPr>
        <w:spacing w:line="312" w:lineRule="auto"/>
        <w:jc w:val="both"/>
        <w:rPr>
          <w:rFonts w:ascii="SutonnyMJ" w:hAnsi="SutonnyMJ" w:cs="Vrinda" w:hint="cs"/>
          <w:sz w:val="26"/>
          <w:szCs w:val="26"/>
          <w:lang w:bidi="bn-BD"/>
        </w:rPr>
      </w:pPr>
    </w:p>
    <w:tbl>
      <w:tblPr>
        <w:tblW w:w="9108" w:type="dxa"/>
        <w:tblLook w:val="01E0"/>
      </w:tblPr>
      <w:tblGrid>
        <w:gridCol w:w="1008"/>
        <w:gridCol w:w="2214"/>
        <w:gridCol w:w="2826"/>
        <w:gridCol w:w="3060"/>
      </w:tblGrid>
      <w:tr w:rsidR="00842BDD">
        <w:tc>
          <w:tcPr>
            <w:tcW w:w="1008" w:type="dxa"/>
            <w:shd w:val="clear" w:color="auto" w:fill="auto"/>
          </w:tcPr>
          <w:p w:rsidR="00842BDD" w:rsidRPr="0018168A" w:rsidRDefault="00842BDD">
            <w:pPr>
              <w:rPr>
                <w:rFonts w:cs="Nikosh" w:hint="cs"/>
                <w:cs/>
                <w:lang w:bidi="bn-BD"/>
              </w:rPr>
            </w:pPr>
            <w:r w:rsidRPr="0018168A">
              <w:rPr>
                <w:rFonts w:cs="Nikosh" w:hint="cs"/>
                <w:cs/>
                <w:lang w:bidi="bn-BD"/>
              </w:rPr>
              <w:t>তারিখ:</w:t>
            </w:r>
          </w:p>
        </w:tc>
        <w:tc>
          <w:tcPr>
            <w:tcW w:w="2214" w:type="dxa"/>
            <w:shd w:val="clear" w:color="auto" w:fill="auto"/>
          </w:tcPr>
          <w:p w:rsidR="00842BDD" w:rsidRPr="0018168A" w:rsidRDefault="002B0BEB">
            <w:pPr>
              <w:rPr>
                <w:rFonts w:ascii="Vrinda" w:hAnsi="Vrinda" w:cs="Nikosh" w:hint="cs"/>
                <w:lang w:bidi="bn-BD"/>
              </w:rPr>
            </w:pPr>
            <w:r w:rsidRPr="0018168A">
              <w:rPr>
                <w:rFonts w:ascii="Vrinda" w:hAnsi="Vrinda" w:cs="Nikosh" w:hint="cs"/>
                <w:cs/>
                <w:lang w:bidi="bn-BD"/>
              </w:rPr>
              <w:t>২৪</w:t>
            </w:r>
            <w:r w:rsidR="00842BDD" w:rsidRPr="0018168A">
              <w:rPr>
                <w:rFonts w:ascii="Vrinda" w:hAnsi="Vrinda" w:cs="Nikosh" w:hint="cs"/>
                <w:cs/>
                <w:lang w:bidi="bn-BD"/>
              </w:rPr>
              <w:t xml:space="preserve"> মাঘ ১৪১৯ বঙ্গাব্দ</w:t>
            </w:r>
          </w:p>
        </w:tc>
        <w:tc>
          <w:tcPr>
            <w:tcW w:w="2826" w:type="dxa"/>
            <w:shd w:val="clear" w:color="auto" w:fill="auto"/>
          </w:tcPr>
          <w:p w:rsidR="00842BDD" w:rsidRDefault="00842BDD"/>
        </w:tc>
        <w:tc>
          <w:tcPr>
            <w:tcW w:w="3060" w:type="dxa"/>
            <w:shd w:val="clear" w:color="auto" w:fill="auto"/>
          </w:tcPr>
          <w:p w:rsidR="00842BDD" w:rsidRPr="0018168A" w:rsidRDefault="00D85B17" w:rsidP="0018168A">
            <w:pPr>
              <w:jc w:val="center"/>
              <w:rPr>
                <w:rFonts w:cs="Nikosh" w:hint="cs"/>
                <w:lang w:bidi="bn-BD"/>
              </w:rPr>
            </w:pPr>
            <w:r>
              <w:rPr>
                <w:rFonts w:cs="Nikosh"/>
                <w:lang w:bidi="bn-BD"/>
              </w:rPr>
              <w:t xml:space="preserve"> </w:t>
            </w:r>
            <w:r w:rsidR="00842BDD" w:rsidRPr="0018168A">
              <w:rPr>
                <w:rFonts w:cs="Nikosh" w:hint="cs"/>
                <w:cs/>
                <w:lang w:bidi="bn-BD"/>
              </w:rPr>
              <w:t>(মো: মোজাম্মেল হক খান)</w:t>
            </w:r>
          </w:p>
        </w:tc>
      </w:tr>
      <w:tr w:rsidR="00842BDD">
        <w:tc>
          <w:tcPr>
            <w:tcW w:w="1008" w:type="dxa"/>
            <w:shd w:val="clear" w:color="auto" w:fill="auto"/>
          </w:tcPr>
          <w:p w:rsidR="00842BDD" w:rsidRDefault="00842BDD"/>
        </w:tc>
        <w:tc>
          <w:tcPr>
            <w:tcW w:w="2214" w:type="dxa"/>
            <w:shd w:val="clear" w:color="auto" w:fill="auto"/>
          </w:tcPr>
          <w:p w:rsidR="00842BDD" w:rsidRPr="0018168A" w:rsidRDefault="00D85B17">
            <w:pPr>
              <w:rPr>
                <w:rFonts w:ascii="Vrinda" w:hAnsi="Vrinda" w:cs="Nikosh" w:hint="cs"/>
                <w:lang w:bidi="bn-BD"/>
              </w:rPr>
            </w:pPr>
            <w:r>
              <w:rPr>
                <w:rFonts w:ascii="Vrinda" w:hAnsi="Vrinda" w:cs="Nikosh" w:hint="cs"/>
                <w:cs/>
                <w:lang w:bidi="bn-BD"/>
              </w:rPr>
              <w:t xml:space="preserve">০৬ ফেব্রুয়ারী ২০১৩ </w:t>
            </w:r>
            <w:r>
              <w:rPr>
                <w:rFonts w:ascii="Nikosh" w:hAnsi="Nikosh" w:cs="Nikosh" w:hint="cs"/>
                <w:cs/>
                <w:lang w:bidi="bn-IN"/>
              </w:rPr>
              <w:t>খ্রি</w:t>
            </w:r>
            <w:r w:rsidR="00842BDD" w:rsidRPr="0018168A">
              <w:rPr>
                <w:rFonts w:ascii="Vrinda" w:hAnsi="Vrinda" w:cs="Nikosh" w:hint="cs"/>
                <w:cs/>
                <w:lang w:bidi="bn-BD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842BDD" w:rsidRDefault="00842BDD"/>
        </w:tc>
        <w:tc>
          <w:tcPr>
            <w:tcW w:w="3060" w:type="dxa"/>
            <w:shd w:val="clear" w:color="auto" w:fill="auto"/>
          </w:tcPr>
          <w:p w:rsidR="00842BDD" w:rsidRPr="0018168A" w:rsidRDefault="00842BDD" w:rsidP="0018168A">
            <w:pPr>
              <w:jc w:val="center"/>
              <w:rPr>
                <w:rFonts w:cs="Nikosh" w:hint="cs"/>
                <w:lang w:bidi="bn-BD"/>
              </w:rPr>
            </w:pPr>
            <w:r w:rsidRPr="0018168A">
              <w:rPr>
                <w:rFonts w:cs="Nikosh" w:hint="cs"/>
                <w:cs/>
                <w:lang w:bidi="bn-BD"/>
              </w:rPr>
              <w:t>সচিব</w:t>
            </w:r>
          </w:p>
        </w:tc>
      </w:tr>
    </w:tbl>
    <w:p w:rsidR="00EA1557" w:rsidRPr="00466353" w:rsidRDefault="00EA1557">
      <w:pPr>
        <w:rPr>
          <w:rFonts w:cs="Vrinda" w:hint="cs"/>
          <w:lang w:bidi="bn-BD"/>
        </w:rPr>
      </w:pPr>
    </w:p>
    <w:sectPr w:rsidR="00EA1557" w:rsidRPr="00466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oin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lekh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EA1557"/>
    <w:rsid w:val="00042F1E"/>
    <w:rsid w:val="000B181D"/>
    <w:rsid w:val="00105626"/>
    <w:rsid w:val="0018168A"/>
    <w:rsid w:val="0025735A"/>
    <w:rsid w:val="002576BC"/>
    <w:rsid w:val="002B0BEB"/>
    <w:rsid w:val="002B15EC"/>
    <w:rsid w:val="003250B2"/>
    <w:rsid w:val="003C4530"/>
    <w:rsid w:val="00466353"/>
    <w:rsid w:val="004B2300"/>
    <w:rsid w:val="005D2A68"/>
    <w:rsid w:val="005D7097"/>
    <w:rsid w:val="006059D1"/>
    <w:rsid w:val="006226DB"/>
    <w:rsid w:val="00633087"/>
    <w:rsid w:val="00787129"/>
    <w:rsid w:val="00797493"/>
    <w:rsid w:val="008004D3"/>
    <w:rsid w:val="00842BDD"/>
    <w:rsid w:val="0084634D"/>
    <w:rsid w:val="00854E96"/>
    <w:rsid w:val="008D0F44"/>
    <w:rsid w:val="008F0B50"/>
    <w:rsid w:val="00955B52"/>
    <w:rsid w:val="00A154C8"/>
    <w:rsid w:val="00A31963"/>
    <w:rsid w:val="00A67BD1"/>
    <w:rsid w:val="00A75717"/>
    <w:rsid w:val="00B66658"/>
    <w:rsid w:val="00B965A6"/>
    <w:rsid w:val="00C04A42"/>
    <w:rsid w:val="00C12D32"/>
    <w:rsid w:val="00C14287"/>
    <w:rsid w:val="00C61FD7"/>
    <w:rsid w:val="00D85B17"/>
    <w:rsid w:val="00DC6C13"/>
    <w:rsid w:val="00E34359"/>
    <w:rsid w:val="00E54949"/>
    <w:rsid w:val="00E860E8"/>
    <w:rsid w:val="00EA1557"/>
    <w:rsid w:val="00F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5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A1557"/>
    <w:pPr>
      <w:spacing w:line="360" w:lineRule="auto"/>
    </w:pPr>
    <w:rPr>
      <w:rFonts w:ascii="MoinaBold" w:hAnsi="MoinaBold"/>
      <w:b/>
      <w:bCs/>
    </w:rPr>
  </w:style>
  <w:style w:type="table" w:styleId="TableGrid">
    <w:name w:val="Table Grid"/>
    <w:basedOn w:val="TableNormal"/>
    <w:rsid w:val="00EA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gyLeÜ</vt:lpstr>
    </vt:vector>
  </TitlesOfParts>
  <Company>MDC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gyLeÜ</dc:title>
  <dc:creator>MR</dc:creator>
  <cp:lastModifiedBy>Administrator</cp:lastModifiedBy>
  <cp:revision>2</cp:revision>
  <cp:lastPrinted>2013-02-12T04:12:00Z</cp:lastPrinted>
  <dcterms:created xsi:type="dcterms:W3CDTF">2017-02-05T10:42:00Z</dcterms:created>
  <dcterms:modified xsi:type="dcterms:W3CDTF">2017-02-05T10:42:00Z</dcterms:modified>
</cp:coreProperties>
</file>